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E12BD">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560" w:firstLineChars="200"/>
        <w:textAlignment w:val="baseline"/>
        <w:rPr>
          <w:rFonts w:hint="default" w:ascii="Times New Roman" w:hAnsi="Times New Roman" w:eastAsia="宋体" w:cs="Times New Roman"/>
          <w:color w:val="auto"/>
          <w:sz w:val="28"/>
          <w:szCs w:val="28"/>
        </w:rPr>
      </w:pPr>
    </w:p>
    <w:p w14:paraId="142F7567">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560" w:firstLineChars="200"/>
        <w:textAlignment w:val="baseline"/>
        <w:rPr>
          <w:rFonts w:hint="default" w:ascii="Times New Roman" w:hAnsi="Times New Roman" w:eastAsia="方正小标宋简体" w:cs="Times New Roman"/>
          <w:color w:val="auto"/>
          <w:sz w:val="28"/>
          <w:szCs w:val="28"/>
        </w:rPr>
      </w:pPr>
    </w:p>
    <w:p w14:paraId="54303401">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小标宋简体" w:cs="Times New Roman"/>
          <w:color w:val="auto"/>
          <w:sz w:val="28"/>
          <w:szCs w:val="28"/>
        </w:rPr>
      </w:pPr>
    </w:p>
    <w:p w14:paraId="099F76F4">
      <w:pPr>
        <w:keepNext w:val="0"/>
        <w:keepLines w:val="0"/>
        <w:pageBreakBefore w:val="0"/>
        <w:widowControl w:val="0"/>
        <w:kinsoku/>
        <w:wordWrap/>
        <w:overflowPunct/>
        <w:topLinePunct/>
        <w:autoSpaceDE w:val="0"/>
        <w:autoSpaceDN w:val="0"/>
        <w:bidi w:val="0"/>
        <w:adjustRightInd w:val="0"/>
        <w:snapToGrid w:val="0"/>
        <w:spacing w:before="179" w:line="576" w:lineRule="exact"/>
        <w:jc w:val="center"/>
        <w:textAlignment w:val="baseline"/>
        <w:outlineLvl w:val="9"/>
        <w:rPr>
          <w:rFonts w:hint="default" w:ascii="Times New Roman" w:hAnsi="Times New Roman" w:eastAsia="方正小标宋简体" w:cs="Times New Roman"/>
          <w:color w:val="auto"/>
          <w:spacing w:val="8"/>
          <w:sz w:val="44"/>
          <w:szCs w:val="44"/>
        </w:rPr>
      </w:pPr>
      <w:bookmarkStart w:id="0" w:name="_Toc24142"/>
      <w:r>
        <w:rPr>
          <w:rFonts w:hint="default" w:ascii="Times New Roman" w:hAnsi="Times New Roman" w:eastAsia="方正小标宋简体" w:cs="Times New Roman"/>
          <w:color w:val="auto"/>
          <w:spacing w:val="8"/>
          <w:sz w:val="44"/>
          <w:szCs w:val="44"/>
        </w:rPr>
        <w:t>通榆县黑土地污染或破坏</w:t>
      </w:r>
    </w:p>
    <w:p w14:paraId="6FCA41B3">
      <w:pPr>
        <w:keepNext w:val="0"/>
        <w:keepLines w:val="0"/>
        <w:pageBreakBefore w:val="0"/>
        <w:widowControl w:val="0"/>
        <w:kinsoku/>
        <w:wordWrap/>
        <w:overflowPunct/>
        <w:topLinePunct/>
        <w:autoSpaceDE w:val="0"/>
        <w:autoSpaceDN w:val="0"/>
        <w:bidi w:val="0"/>
        <w:adjustRightInd w:val="0"/>
        <w:snapToGrid w:val="0"/>
        <w:spacing w:before="179" w:line="576" w:lineRule="exact"/>
        <w:jc w:val="center"/>
        <w:textAlignment w:val="baseline"/>
        <w:outlineLvl w:val="9"/>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pacing w:val="8"/>
          <w:sz w:val="44"/>
          <w:szCs w:val="44"/>
        </w:rPr>
        <w:t>突发事件</w:t>
      </w:r>
      <w:bookmarkEnd w:id="0"/>
      <w:r>
        <w:rPr>
          <w:rFonts w:hint="default" w:ascii="Times New Roman" w:hAnsi="Times New Roman" w:eastAsia="方正小标宋简体" w:cs="Times New Roman"/>
          <w:color w:val="auto"/>
          <w:spacing w:val="4"/>
          <w:sz w:val="44"/>
          <w:szCs w:val="44"/>
        </w:rPr>
        <w:t>应急预案</w:t>
      </w:r>
    </w:p>
    <w:p w14:paraId="0693AA36">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4C66FAF7">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2805C80D">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47FFEEFE">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44738E51">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474BB9A1">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6B560BD5">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33ACED31">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5986CDFE">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小标宋简体" w:cs="Times New Roman"/>
          <w:color w:val="auto"/>
          <w:sz w:val="44"/>
          <w:szCs w:val="44"/>
        </w:rPr>
      </w:pPr>
    </w:p>
    <w:p w14:paraId="58B84341">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小标宋简体" w:cs="Times New Roman"/>
          <w:color w:val="auto"/>
          <w:sz w:val="44"/>
          <w:szCs w:val="44"/>
        </w:rPr>
      </w:pPr>
    </w:p>
    <w:p w14:paraId="734CF701">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小标宋简体" w:cs="Times New Roman"/>
          <w:color w:val="auto"/>
          <w:sz w:val="44"/>
          <w:szCs w:val="44"/>
        </w:rPr>
      </w:pPr>
    </w:p>
    <w:p w14:paraId="6CBFB68D">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小标宋简体" w:cs="Times New Roman"/>
          <w:color w:val="auto"/>
          <w:sz w:val="44"/>
          <w:szCs w:val="44"/>
        </w:rPr>
      </w:pPr>
    </w:p>
    <w:p w14:paraId="35522BD6">
      <w:pPr>
        <w:pStyle w:val="4"/>
        <w:keepNext w:val="0"/>
        <w:keepLines w:val="0"/>
        <w:pageBreakBefore w:val="0"/>
        <w:widowControl w:val="0"/>
        <w:kinsoku/>
        <w:wordWrap/>
        <w:overflowPunct/>
        <w:topLinePunct/>
        <w:autoSpaceDE w:val="0"/>
        <w:autoSpaceDN w:val="0"/>
        <w:bidi w:val="0"/>
        <w:adjustRightInd w:val="0"/>
        <w:snapToGrid w:val="0"/>
        <w:spacing w:line="576" w:lineRule="exact"/>
        <w:ind w:firstLine="880" w:firstLineChars="200"/>
        <w:textAlignment w:val="baseline"/>
        <w:rPr>
          <w:rFonts w:hint="default" w:ascii="Times New Roman" w:hAnsi="Times New Roman" w:eastAsia="方正小标宋简体" w:cs="Times New Roman"/>
          <w:color w:val="auto"/>
          <w:sz w:val="44"/>
          <w:szCs w:val="44"/>
        </w:rPr>
      </w:pPr>
    </w:p>
    <w:p w14:paraId="0D287188">
      <w:pPr>
        <w:keepNext w:val="0"/>
        <w:keepLines w:val="0"/>
        <w:pageBreakBefore w:val="0"/>
        <w:widowControl w:val="0"/>
        <w:kinsoku/>
        <w:wordWrap/>
        <w:overflowPunct/>
        <w:topLinePunct/>
        <w:autoSpaceDE w:val="0"/>
        <w:autoSpaceDN w:val="0"/>
        <w:bidi w:val="0"/>
        <w:adjustRightInd w:val="0"/>
        <w:snapToGrid w:val="0"/>
        <w:spacing w:before="179" w:line="576" w:lineRule="exact"/>
        <w:ind w:left="0" w:leftChars="0" w:firstLine="0" w:firstLineChars="0"/>
        <w:jc w:val="center"/>
        <w:textAlignment w:val="baseline"/>
        <w:rPr>
          <w:rFonts w:hint="default" w:ascii="Times New Roman" w:hAnsi="Times New Roman" w:eastAsia="黑体" w:cs="Times New Roman"/>
          <w:color w:val="auto"/>
          <w:spacing w:val="4"/>
          <w:sz w:val="44"/>
          <w:szCs w:val="44"/>
        </w:rPr>
      </w:pPr>
      <w:r>
        <w:rPr>
          <w:rFonts w:hint="default" w:ascii="Times New Roman" w:hAnsi="Times New Roman" w:eastAsia="方正小标宋简体" w:cs="Times New Roman"/>
          <w:color w:val="auto"/>
          <w:spacing w:val="4"/>
          <w:sz w:val="44"/>
          <w:szCs w:val="44"/>
        </w:rPr>
        <w:t>2024年</w:t>
      </w:r>
      <w:r>
        <w:rPr>
          <w:rFonts w:hint="default" w:ascii="Times New Roman" w:hAnsi="Times New Roman" w:eastAsia="方正小标宋简体" w:cs="Times New Roman"/>
          <w:color w:val="auto"/>
          <w:spacing w:val="4"/>
          <w:sz w:val="44"/>
          <w:szCs w:val="44"/>
          <w:lang w:val="en-US" w:eastAsia="zh-CN"/>
        </w:rPr>
        <w:t>6</w:t>
      </w:r>
      <w:r>
        <w:rPr>
          <w:rFonts w:hint="default" w:ascii="Times New Roman" w:hAnsi="Times New Roman" w:eastAsia="方正小标宋简体" w:cs="Times New Roman"/>
          <w:color w:val="auto"/>
          <w:spacing w:val="4"/>
          <w:sz w:val="44"/>
          <w:szCs w:val="44"/>
        </w:rPr>
        <w:t>月</w:t>
      </w:r>
    </w:p>
    <w:p w14:paraId="70783AA9">
      <w:pPr>
        <w:keepNext w:val="0"/>
        <w:keepLines w:val="0"/>
        <w:pageBreakBefore w:val="0"/>
        <w:widowControl w:val="0"/>
        <w:kinsoku/>
        <w:wordWrap/>
        <w:overflowPunct/>
        <w:topLinePunct/>
        <w:autoSpaceDE w:val="0"/>
        <w:autoSpaceDN w:val="0"/>
        <w:bidi w:val="0"/>
        <w:adjustRightInd w:val="0"/>
        <w:snapToGrid w:val="0"/>
        <w:spacing w:before="179" w:line="576" w:lineRule="exact"/>
        <w:ind w:left="0" w:leftChars="0" w:firstLine="0" w:firstLineChars="0"/>
        <w:jc w:val="center"/>
        <w:textAlignment w:val="baseline"/>
        <w:rPr>
          <w:rFonts w:hint="default" w:ascii="Times New Roman" w:hAnsi="Times New Roman" w:eastAsia="黑体" w:cs="Times New Roman"/>
          <w:color w:val="auto"/>
          <w:spacing w:val="4"/>
          <w:sz w:val="44"/>
          <w:szCs w:val="44"/>
        </w:rPr>
        <w:sectPr>
          <w:pgSz w:w="11906" w:h="16839"/>
          <w:pgMar w:top="2098" w:right="1474" w:bottom="1984" w:left="1587" w:header="0" w:footer="1680" w:gutter="0"/>
          <w:pgNumType w:fmt="decimal"/>
          <w:cols w:space="720" w:num="1"/>
        </w:sectPr>
      </w:pPr>
    </w:p>
    <w:sdt>
      <w:sdtPr>
        <w:rPr>
          <w:rFonts w:hint="default" w:ascii="Times New Roman" w:hAnsi="Times New Roman" w:eastAsia="宋体" w:cs="Times New Roman"/>
          <w:snapToGrid w:val="0"/>
          <w:color w:val="auto"/>
          <w:kern w:val="0"/>
          <w:sz w:val="30"/>
          <w:szCs w:val="30"/>
          <w:lang w:val="en-US" w:eastAsia="en-US" w:bidi="ar-SA"/>
        </w:rPr>
        <w:id w:val="147481817"/>
        <w15:color w:val="DBDBDB"/>
        <w:docPartObj>
          <w:docPartGallery w:val="Table of Contents"/>
          <w:docPartUnique/>
        </w:docPartObj>
      </w:sdtPr>
      <w:sdtEndPr>
        <w:rPr>
          <w:rFonts w:hint="default" w:ascii="Times New Roman" w:hAnsi="Times New Roman" w:eastAsia="宋体" w:cs="Times New Roman"/>
          <w:snapToGrid w:val="0"/>
          <w:color w:val="auto"/>
          <w:kern w:val="0"/>
          <w:sz w:val="32"/>
          <w:szCs w:val="32"/>
          <w:lang w:val="en-US" w:eastAsia="en-US" w:bidi="ar-SA"/>
        </w:rPr>
      </w:sdtEndPr>
      <w:sdtContent>
        <w:p w14:paraId="73EB9EC3">
          <w:pPr>
            <w:keepNext w:val="0"/>
            <w:keepLines w:val="0"/>
            <w:pageBreakBefore w:val="0"/>
            <w:widowControl w:val="0"/>
            <w:kinsoku/>
            <w:wordWrap/>
            <w:overflowPunct/>
            <w:topLinePunct/>
            <w:autoSpaceDE w:val="0"/>
            <w:autoSpaceDN w:val="0"/>
            <w:bidi w:val="0"/>
            <w:adjustRightInd w:val="0"/>
            <w:snapToGrid w:val="0"/>
            <w:spacing w:before="0" w:beforeLines="0" w:after="0" w:afterLines="0" w:line="576" w:lineRule="exact"/>
            <w:ind w:left="0" w:leftChars="0" w:right="0" w:rightChars="0" w:firstLine="0" w:firstLineChars="0"/>
            <w:jc w:val="center"/>
            <w:textAlignment w:val="baseline"/>
            <w:rPr>
              <w:rFonts w:hint="default" w:ascii="Times New Roman" w:hAnsi="Times New Roman" w:cs="Times New Roman"/>
              <w:color w:val="auto"/>
              <w:sz w:val="30"/>
              <w:szCs w:val="30"/>
            </w:rPr>
          </w:pPr>
          <w:r>
            <w:rPr>
              <w:rFonts w:hint="default" w:ascii="Times New Roman" w:hAnsi="Times New Roman" w:eastAsia="宋体" w:cs="Times New Roman"/>
              <w:b/>
              <w:bCs/>
              <w:color w:val="auto"/>
              <w:sz w:val="32"/>
              <w:szCs w:val="32"/>
            </w:rPr>
            <w:t>目</w:t>
          </w:r>
          <w:r>
            <w:rPr>
              <w:rFonts w:hint="default" w:ascii="Times New Roman" w:hAnsi="Times New Roman" w:eastAsia="宋体" w:cs="Times New Roman"/>
              <w:b/>
              <w:bCs/>
              <w:color w:val="auto"/>
              <w:sz w:val="32"/>
              <w:szCs w:val="32"/>
              <w:lang w:val="en-US" w:eastAsia="zh-CN"/>
            </w:rPr>
            <w:t xml:space="preserve">  </w:t>
          </w:r>
          <w:r>
            <w:rPr>
              <w:rFonts w:hint="default" w:ascii="Times New Roman" w:hAnsi="Times New Roman" w:eastAsia="宋体" w:cs="Times New Roman"/>
              <w:b/>
              <w:bCs/>
              <w:color w:val="auto"/>
              <w:sz w:val="32"/>
              <w:szCs w:val="32"/>
            </w:rPr>
            <w:t>录</w:t>
          </w:r>
        </w:p>
        <w:p w14:paraId="18F70C52">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color w:val="auto"/>
              <w:sz w:val="32"/>
              <w:szCs w:val="32"/>
            </w:rPr>
            <w:instrText xml:space="preserve">TOC \o "1-3" \h \u </w:instrText>
          </w:r>
          <w:r>
            <w:rPr>
              <w:rFonts w:hint="default" w:ascii="Times New Roman" w:hAnsi="Times New Roman" w:cs="Times New Roman"/>
              <w:color w:val="auto"/>
              <w:sz w:val="32"/>
              <w:szCs w:val="32"/>
            </w:rPr>
            <w:fldChar w:fldCharType="separate"/>
          </w: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_Toc25934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一、</w:t>
          </w:r>
          <w:r>
            <w:rPr>
              <w:rFonts w:hint="default" w:ascii="Times New Roman" w:hAnsi="Times New Roman" w:eastAsia="黑体" w:cs="Times New Roman"/>
              <w:bCs w:val="0"/>
              <w:spacing w:val="-7"/>
              <w:sz w:val="32"/>
              <w:szCs w:val="32"/>
            </w:rPr>
            <w:t>总则</w:t>
          </w:r>
          <w:r>
            <w:rPr>
              <w:sz w:val="32"/>
              <w:szCs w:val="32"/>
            </w:rPr>
            <w:tab/>
          </w:r>
          <w:r>
            <w:rPr>
              <w:sz w:val="32"/>
              <w:szCs w:val="32"/>
            </w:rPr>
            <w:fldChar w:fldCharType="begin"/>
          </w:r>
          <w:r>
            <w:rPr>
              <w:sz w:val="32"/>
              <w:szCs w:val="32"/>
            </w:rPr>
            <w:instrText xml:space="preserve"> PAGEREF _Toc25934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color w:val="auto"/>
              <w:sz w:val="32"/>
              <w:szCs w:val="32"/>
            </w:rPr>
            <w:fldChar w:fldCharType="end"/>
          </w:r>
        </w:p>
        <w:p w14:paraId="06EDB62E">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_Toc25692 </w:instrText>
          </w:r>
          <w:r>
            <w:rPr>
              <w:rFonts w:hint="default" w:ascii="Times New Roman" w:hAnsi="Times New Roman" w:cs="Times New Roman"/>
              <w:sz w:val="32"/>
              <w:szCs w:val="32"/>
            </w:rPr>
            <w:fldChar w:fldCharType="separate"/>
          </w:r>
          <w:r>
            <w:rPr>
              <w:rFonts w:hint="eastAsia" w:ascii="楷体_GB2312" w:hAnsi="楷体_GB2312" w:eastAsia="楷体_GB2312" w:cs="楷体_GB2312"/>
              <w:bCs w:val="0"/>
              <w:spacing w:val="-5"/>
              <w:sz w:val="32"/>
              <w:szCs w:val="32"/>
              <w:lang w:eastAsia="zh-CN"/>
            </w:rPr>
            <w:t>（一）</w:t>
          </w:r>
          <w:r>
            <w:rPr>
              <w:rFonts w:hint="eastAsia" w:ascii="楷体_GB2312" w:hAnsi="楷体_GB2312" w:eastAsia="楷体_GB2312" w:cs="楷体_GB2312"/>
              <w:bCs w:val="0"/>
              <w:spacing w:val="-5"/>
              <w:sz w:val="32"/>
              <w:szCs w:val="32"/>
            </w:rPr>
            <w:t>编制目的</w:t>
          </w:r>
          <w:r>
            <w:rPr>
              <w:sz w:val="32"/>
              <w:szCs w:val="32"/>
            </w:rPr>
            <w:tab/>
          </w:r>
          <w:r>
            <w:rPr>
              <w:sz w:val="32"/>
              <w:szCs w:val="32"/>
            </w:rPr>
            <w:fldChar w:fldCharType="begin"/>
          </w:r>
          <w:r>
            <w:rPr>
              <w:sz w:val="32"/>
              <w:szCs w:val="32"/>
            </w:rPr>
            <w:instrText xml:space="preserve"> PAGEREF _Toc25692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color w:val="auto"/>
              <w:sz w:val="32"/>
              <w:szCs w:val="32"/>
            </w:rPr>
            <w:fldChar w:fldCharType="end"/>
          </w:r>
        </w:p>
        <w:p w14:paraId="6F11C928">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_Toc21636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（二）</w:t>
          </w:r>
          <w:r>
            <w:rPr>
              <w:rFonts w:hint="default" w:ascii="楷体_GB2312" w:hAnsi="楷体_GB2312" w:eastAsia="楷体_GB2312" w:cs="楷体_GB2312"/>
              <w:bCs w:val="0"/>
              <w:spacing w:val="-5"/>
              <w:sz w:val="32"/>
              <w:szCs w:val="32"/>
              <w:lang w:eastAsia="zh-CN"/>
            </w:rPr>
            <w:t>编制依据</w:t>
          </w:r>
          <w:r>
            <w:rPr>
              <w:sz w:val="32"/>
              <w:szCs w:val="32"/>
            </w:rPr>
            <w:tab/>
          </w:r>
          <w:r>
            <w:rPr>
              <w:sz w:val="32"/>
              <w:szCs w:val="32"/>
            </w:rPr>
            <w:fldChar w:fldCharType="begin"/>
          </w:r>
          <w:r>
            <w:rPr>
              <w:sz w:val="32"/>
              <w:szCs w:val="32"/>
            </w:rPr>
            <w:instrText xml:space="preserve"> PAGEREF _Toc21636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color w:val="auto"/>
              <w:sz w:val="32"/>
              <w:szCs w:val="32"/>
            </w:rPr>
            <w:fldChar w:fldCharType="end"/>
          </w:r>
        </w:p>
        <w:p w14:paraId="1CA91AC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_Toc10434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pacing w:val="-3"/>
              <w:sz w:val="32"/>
              <w:szCs w:val="32"/>
              <w:lang w:val="en-US" w:eastAsia="zh-CN"/>
            </w:rPr>
            <w:t>1.法律、法规、规定依据</w:t>
          </w:r>
          <w:r>
            <w:rPr>
              <w:sz w:val="32"/>
              <w:szCs w:val="32"/>
            </w:rPr>
            <w:tab/>
          </w:r>
          <w:r>
            <w:rPr>
              <w:sz w:val="32"/>
              <w:szCs w:val="32"/>
            </w:rPr>
            <w:fldChar w:fldCharType="begin"/>
          </w:r>
          <w:r>
            <w:rPr>
              <w:sz w:val="32"/>
              <w:szCs w:val="32"/>
            </w:rPr>
            <w:instrText xml:space="preserve"> PAGEREF _Toc10434 \h </w:instrText>
          </w:r>
          <w:r>
            <w:rPr>
              <w:sz w:val="32"/>
              <w:szCs w:val="32"/>
            </w:rPr>
            <w:fldChar w:fldCharType="separate"/>
          </w:r>
          <w:r>
            <w:rPr>
              <w:sz w:val="32"/>
              <w:szCs w:val="32"/>
            </w:rPr>
            <w:t>1</w:t>
          </w:r>
          <w:r>
            <w:rPr>
              <w:sz w:val="32"/>
              <w:szCs w:val="32"/>
            </w:rPr>
            <w:fldChar w:fldCharType="end"/>
          </w:r>
          <w:r>
            <w:rPr>
              <w:rFonts w:hint="default" w:ascii="Times New Roman" w:hAnsi="Times New Roman" w:cs="Times New Roman"/>
              <w:color w:val="auto"/>
              <w:sz w:val="32"/>
              <w:szCs w:val="32"/>
            </w:rPr>
            <w:fldChar w:fldCharType="end"/>
          </w:r>
        </w:p>
        <w:p w14:paraId="1078E28B">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_Toc14294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相关标准、条例</w:t>
          </w:r>
          <w:r>
            <w:rPr>
              <w:sz w:val="32"/>
              <w:szCs w:val="32"/>
            </w:rPr>
            <w:tab/>
          </w:r>
          <w:r>
            <w:rPr>
              <w:sz w:val="32"/>
              <w:szCs w:val="32"/>
            </w:rPr>
            <w:fldChar w:fldCharType="begin"/>
          </w:r>
          <w:r>
            <w:rPr>
              <w:sz w:val="32"/>
              <w:szCs w:val="32"/>
            </w:rPr>
            <w:instrText xml:space="preserve"> PAGEREF _Toc14294 \h </w:instrText>
          </w:r>
          <w:r>
            <w:rPr>
              <w:sz w:val="32"/>
              <w:szCs w:val="32"/>
            </w:rPr>
            <w:fldChar w:fldCharType="separate"/>
          </w:r>
          <w:r>
            <w:rPr>
              <w:sz w:val="32"/>
              <w:szCs w:val="32"/>
            </w:rPr>
            <w:t>2</w:t>
          </w:r>
          <w:r>
            <w:rPr>
              <w:sz w:val="32"/>
              <w:szCs w:val="32"/>
            </w:rPr>
            <w:fldChar w:fldCharType="end"/>
          </w:r>
          <w:r>
            <w:rPr>
              <w:rFonts w:hint="default" w:ascii="Times New Roman" w:hAnsi="Times New Roman" w:cs="Times New Roman"/>
              <w:color w:val="auto"/>
              <w:sz w:val="32"/>
              <w:szCs w:val="32"/>
            </w:rPr>
            <w:fldChar w:fldCharType="end"/>
          </w:r>
        </w:p>
        <w:p w14:paraId="2AB6E940">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_Toc14685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（三）适用范围</w:t>
          </w:r>
          <w:r>
            <w:rPr>
              <w:sz w:val="32"/>
              <w:szCs w:val="32"/>
            </w:rPr>
            <w:tab/>
          </w:r>
          <w:r>
            <w:rPr>
              <w:sz w:val="32"/>
              <w:szCs w:val="32"/>
            </w:rPr>
            <w:fldChar w:fldCharType="begin"/>
          </w:r>
          <w:r>
            <w:rPr>
              <w:sz w:val="32"/>
              <w:szCs w:val="32"/>
            </w:rPr>
            <w:instrText xml:space="preserve"> PAGEREF _Toc14685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color w:val="auto"/>
              <w:sz w:val="32"/>
              <w:szCs w:val="32"/>
            </w:rPr>
            <w:fldChar w:fldCharType="end"/>
          </w:r>
        </w:p>
        <w:p w14:paraId="6D2C6F06">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_Toc29166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（四）工作原则</w:t>
          </w:r>
          <w:r>
            <w:rPr>
              <w:sz w:val="32"/>
              <w:szCs w:val="32"/>
            </w:rPr>
            <w:tab/>
          </w:r>
          <w:r>
            <w:rPr>
              <w:sz w:val="32"/>
              <w:szCs w:val="32"/>
            </w:rPr>
            <w:fldChar w:fldCharType="begin"/>
          </w:r>
          <w:r>
            <w:rPr>
              <w:sz w:val="32"/>
              <w:szCs w:val="32"/>
            </w:rPr>
            <w:instrText xml:space="preserve"> PAGEREF _Toc29166 \h </w:instrText>
          </w:r>
          <w:r>
            <w:rPr>
              <w:sz w:val="32"/>
              <w:szCs w:val="32"/>
            </w:rPr>
            <w:fldChar w:fldCharType="separate"/>
          </w:r>
          <w:r>
            <w:rPr>
              <w:sz w:val="32"/>
              <w:szCs w:val="32"/>
            </w:rPr>
            <w:t>3</w:t>
          </w:r>
          <w:r>
            <w:rPr>
              <w:sz w:val="32"/>
              <w:szCs w:val="32"/>
            </w:rPr>
            <w:fldChar w:fldCharType="end"/>
          </w:r>
          <w:r>
            <w:rPr>
              <w:rFonts w:hint="default" w:ascii="Times New Roman" w:hAnsi="Times New Roman" w:cs="Times New Roman"/>
              <w:color w:val="auto"/>
              <w:sz w:val="32"/>
              <w:szCs w:val="32"/>
            </w:rPr>
            <w:fldChar w:fldCharType="end"/>
          </w:r>
        </w:p>
        <w:p w14:paraId="3F9DF78D">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_Toc29820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（五）事件分级</w:t>
          </w:r>
          <w:r>
            <w:rPr>
              <w:sz w:val="32"/>
              <w:szCs w:val="32"/>
            </w:rPr>
            <w:tab/>
          </w:r>
          <w:r>
            <w:rPr>
              <w:sz w:val="32"/>
              <w:szCs w:val="32"/>
            </w:rPr>
            <w:fldChar w:fldCharType="begin"/>
          </w:r>
          <w:r>
            <w:rPr>
              <w:sz w:val="32"/>
              <w:szCs w:val="32"/>
            </w:rPr>
            <w:instrText xml:space="preserve"> PAGEREF _Toc29820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color w:val="auto"/>
              <w:sz w:val="32"/>
              <w:szCs w:val="32"/>
            </w:rPr>
            <w:fldChar w:fldCharType="end"/>
          </w:r>
        </w:p>
        <w:p w14:paraId="1E1EAC2C">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_Toc32000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（六）通榆县黑土地发展现状</w:t>
          </w:r>
          <w:r>
            <w:rPr>
              <w:sz w:val="32"/>
              <w:szCs w:val="32"/>
            </w:rPr>
            <w:tab/>
          </w:r>
          <w:r>
            <w:rPr>
              <w:sz w:val="32"/>
              <w:szCs w:val="32"/>
            </w:rPr>
            <w:fldChar w:fldCharType="begin"/>
          </w:r>
          <w:r>
            <w:rPr>
              <w:sz w:val="32"/>
              <w:szCs w:val="32"/>
            </w:rPr>
            <w:instrText xml:space="preserve"> PAGEREF _Toc32000 \h </w:instrText>
          </w:r>
          <w:r>
            <w:rPr>
              <w:sz w:val="32"/>
              <w:szCs w:val="32"/>
            </w:rPr>
            <w:fldChar w:fldCharType="separate"/>
          </w:r>
          <w:r>
            <w:rPr>
              <w:sz w:val="32"/>
              <w:szCs w:val="32"/>
            </w:rPr>
            <w:t>4</w:t>
          </w:r>
          <w:r>
            <w:rPr>
              <w:sz w:val="32"/>
              <w:szCs w:val="32"/>
            </w:rPr>
            <w:fldChar w:fldCharType="end"/>
          </w:r>
          <w:r>
            <w:rPr>
              <w:rFonts w:hint="default" w:ascii="Times New Roman" w:hAnsi="Times New Roman" w:cs="Times New Roman"/>
              <w:color w:val="auto"/>
              <w:sz w:val="32"/>
              <w:szCs w:val="32"/>
            </w:rPr>
            <w:fldChar w:fldCharType="end"/>
          </w:r>
        </w:p>
        <w:p w14:paraId="0BA1979F">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_Toc13337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（七）通榆县黑土地保护要求</w:t>
          </w:r>
          <w:r>
            <w:rPr>
              <w:sz w:val="32"/>
              <w:szCs w:val="32"/>
            </w:rPr>
            <w:tab/>
          </w:r>
          <w:r>
            <w:rPr>
              <w:sz w:val="32"/>
              <w:szCs w:val="32"/>
            </w:rPr>
            <w:fldChar w:fldCharType="begin"/>
          </w:r>
          <w:r>
            <w:rPr>
              <w:sz w:val="32"/>
              <w:szCs w:val="32"/>
            </w:rPr>
            <w:instrText xml:space="preserve"> PAGEREF _Toc13337 \h </w:instrText>
          </w:r>
          <w:r>
            <w:rPr>
              <w:sz w:val="32"/>
              <w:szCs w:val="32"/>
            </w:rPr>
            <w:fldChar w:fldCharType="separate"/>
          </w:r>
          <w:r>
            <w:rPr>
              <w:sz w:val="32"/>
              <w:szCs w:val="32"/>
            </w:rPr>
            <w:t>5</w:t>
          </w:r>
          <w:r>
            <w:rPr>
              <w:sz w:val="32"/>
              <w:szCs w:val="32"/>
            </w:rPr>
            <w:fldChar w:fldCharType="end"/>
          </w:r>
          <w:r>
            <w:rPr>
              <w:rFonts w:hint="default" w:ascii="Times New Roman" w:hAnsi="Times New Roman" w:cs="Times New Roman"/>
              <w:color w:val="auto"/>
              <w:sz w:val="32"/>
              <w:szCs w:val="32"/>
            </w:rPr>
            <w:fldChar w:fldCharType="end"/>
          </w:r>
        </w:p>
        <w:p w14:paraId="529DE2A5">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_Toc22865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val="en-US" w:eastAsia="zh-CN"/>
            </w:rPr>
            <w:t>（八）预案衔接</w:t>
          </w:r>
          <w:r>
            <w:rPr>
              <w:sz w:val="32"/>
              <w:szCs w:val="32"/>
            </w:rPr>
            <w:tab/>
          </w:r>
          <w:r>
            <w:rPr>
              <w:sz w:val="32"/>
              <w:szCs w:val="32"/>
            </w:rPr>
            <w:fldChar w:fldCharType="begin"/>
          </w:r>
          <w:r>
            <w:rPr>
              <w:sz w:val="32"/>
              <w:szCs w:val="32"/>
            </w:rPr>
            <w:instrText xml:space="preserve"> PAGEREF _Toc22865 \h </w:instrText>
          </w:r>
          <w:r>
            <w:rPr>
              <w:sz w:val="32"/>
              <w:szCs w:val="32"/>
            </w:rPr>
            <w:fldChar w:fldCharType="separate"/>
          </w:r>
          <w:r>
            <w:rPr>
              <w:sz w:val="32"/>
              <w:szCs w:val="32"/>
            </w:rPr>
            <w:t>6</w:t>
          </w:r>
          <w:r>
            <w:rPr>
              <w:sz w:val="32"/>
              <w:szCs w:val="32"/>
            </w:rPr>
            <w:fldChar w:fldCharType="end"/>
          </w:r>
          <w:r>
            <w:rPr>
              <w:rFonts w:hint="default" w:ascii="Times New Roman" w:hAnsi="Times New Roman" w:cs="Times New Roman"/>
              <w:color w:val="auto"/>
              <w:sz w:val="32"/>
              <w:szCs w:val="32"/>
            </w:rPr>
            <w:fldChar w:fldCharType="end"/>
          </w:r>
        </w:p>
        <w:p w14:paraId="7408E909">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_Toc5329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二、组织指挥机构与职责</w:t>
          </w:r>
          <w:r>
            <w:rPr>
              <w:sz w:val="32"/>
              <w:szCs w:val="32"/>
            </w:rPr>
            <w:tab/>
          </w:r>
          <w:r>
            <w:rPr>
              <w:sz w:val="32"/>
              <w:szCs w:val="32"/>
            </w:rPr>
            <w:fldChar w:fldCharType="begin"/>
          </w:r>
          <w:r>
            <w:rPr>
              <w:sz w:val="32"/>
              <w:szCs w:val="32"/>
            </w:rPr>
            <w:instrText xml:space="preserve"> PAGEREF _Toc5329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color w:val="auto"/>
              <w:sz w:val="32"/>
              <w:szCs w:val="32"/>
            </w:rPr>
            <w:fldChar w:fldCharType="end"/>
          </w:r>
        </w:p>
        <w:p w14:paraId="5CA92D9A">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_Toc203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（一）组织指挥机构</w:t>
          </w:r>
          <w:r>
            <w:rPr>
              <w:sz w:val="32"/>
              <w:szCs w:val="32"/>
            </w:rPr>
            <w:tab/>
          </w:r>
          <w:r>
            <w:rPr>
              <w:sz w:val="32"/>
              <w:szCs w:val="32"/>
            </w:rPr>
            <w:fldChar w:fldCharType="begin"/>
          </w:r>
          <w:r>
            <w:rPr>
              <w:sz w:val="32"/>
              <w:szCs w:val="32"/>
            </w:rPr>
            <w:instrText xml:space="preserve"> PAGEREF _Toc203 \h </w:instrText>
          </w:r>
          <w:r>
            <w:rPr>
              <w:sz w:val="32"/>
              <w:szCs w:val="32"/>
            </w:rPr>
            <w:fldChar w:fldCharType="separate"/>
          </w:r>
          <w:r>
            <w:rPr>
              <w:sz w:val="32"/>
              <w:szCs w:val="32"/>
            </w:rPr>
            <w:t>7</w:t>
          </w:r>
          <w:r>
            <w:rPr>
              <w:sz w:val="32"/>
              <w:szCs w:val="32"/>
            </w:rPr>
            <w:fldChar w:fldCharType="end"/>
          </w:r>
          <w:r>
            <w:rPr>
              <w:rFonts w:hint="default" w:ascii="Times New Roman" w:hAnsi="Times New Roman" w:cs="Times New Roman"/>
              <w:color w:val="auto"/>
              <w:sz w:val="32"/>
              <w:szCs w:val="32"/>
            </w:rPr>
            <w:fldChar w:fldCharType="end"/>
          </w:r>
        </w:p>
        <w:p w14:paraId="1EF37CB3">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_Toc16797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（二）应急行动组及职责</w:t>
          </w:r>
          <w:r>
            <w:rPr>
              <w:sz w:val="32"/>
              <w:szCs w:val="32"/>
            </w:rPr>
            <w:tab/>
          </w:r>
          <w:r>
            <w:rPr>
              <w:sz w:val="32"/>
              <w:szCs w:val="32"/>
            </w:rPr>
            <w:fldChar w:fldCharType="begin"/>
          </w:r>
          <w:r>
            <w:rPr>
              <w:sz w:val="32"/>
              <w:szCs w:val="32"/>
            </w:rPr>
            <w:instrText xml:space="preserve"> PAGEREF _Toc16797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color w:val="auto"/>
              <w:sz w:val="32"/>
              <w:szCs w:val="32"/>
            </w:rPr>
            <w:fldChar w:fldCharType="end"/>
          </w:r>
        </w:p>
        <w:p w14:paraId="6F1A622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_Toc4182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调查评估组</w:t>
          </w:r>
          <w:r>
            <w:rPr>
              <w:sz w:val="32"/>
              <w:szCs w:val="32"/>
            </w:rPr>
            <w:tab/>
          </w:r>
          <w:r>
            <w:rPr>
              <w:sz w:val="32"/>
              <w:szCs w:val="32"/>
            </w:rPr>
            <w:fldChar w:fldCharType="begin"/>
          </w:r>
          <w:r>
            <w:rPr>
              <w:sz w:val="32"/>
              <w:szCs w:val="32"/>
            </w:rPr>
            <w:instrText xml:space="preserve"> PAGEREF _Toc4182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color w:val="auto"/>
              <w:sz w:val="32"/>
              <w:szCs w:val="32"/>
            </w:rPr>
            <w:fldChar w:fldCharType="end"/>
          </w:r>
        </w:p>
        <w:p w14:paraId="228130E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_Toc21076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应急监测组</w:t>
          </w:r>
          <w:r>
            <w:rPr>
              <w:sz w:val="32"/>
              <w:szCs w:val="32"/>
            </w:rPr>
            <w:tab/>
          </w:r>
          <w:r>
            <w:rPr>
              <w:sz w:val="32"/>
              <w:szCs w:val="32"/>
            </w:rPr>
            <w:fldChar w:fldCharType="begin"/>
          </w:r>
          <w:r>
            <w:rPr>
              <w:sz w:val="32"/>
              <w:szCs w:val="32"/>
            </w:rPr>
            <w:instrText xml:space="preserve"> PAGEREF _Toc21076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color w:val="auto"/>
              <w:sz w:val="32"/>
              <w:szCs w:val="32"/>
            </w:rPr>
            <w:fldChar w:fldCharType="end"/>
          </w:r>
        </w:p>
        <w:p w14:paraId="4421FBC1">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_Toc7371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spacing w:val="-3"/>
              <w:sz w:val="32"/>
              <w:szCs w:val="32"/>
              <w:lang w:val="en-US" w:eastAsia="zh-CN"/>
            </w:rPr>
            <w:t>3.安全保障组</w:t>
          </w:r>
          <w:r>
            <w:rPr>
              <w:sz w:val="32"/>
              <w:szCs w:val="32"/>
            </w:rPr>
            <w:tab/>
          </w:r>
          <w:r>
            <w:rPr>
              <w:sz w:val="32"/>
              <w:szCs w:val="32"/>
            </w:rPr>
            <w:fldChar w:fldCharType="begin"/>
          </w:r>
          <w:r>
            <w:rPr>
              <w:sz w:val="32"/>
              <w:szCs w:val="32"/>
            </w:rPr>
            <w:instrText xml:space="preserve"> PAGEREF _Toc7371 \h </w:instrText>
          </w:r>
          <w:r>
            <w:rPr>
              <w:sz w:val="32"/>
              <w:szCs w:val="32"/>
            </w:rPr>
            <w:fldChar w:fldCharType="separate"/>
          </w:r>
          <w:r>
            <w:rPr>
              <w:sz w:val="32"/>
              <w:szCs w:val="32"/>
            </w:rPr>
            <w:t>8</w:t>
          </w:r>
          <w:r>
            <w:rPr>
              <w:sz w:val="32"/>
              <w:szCs w:val="32"/>
            </w:rPr>
            <w:fldChar w:fldCharType="end"/>
          </w:r>
          <w:r>
            <w:rPr>
              <w:rFonts w:hint="default" w:ascii="Times New Roman" w:hAnsi="Times New Roman" w:cs="Times New Roman"/>
              <w:color w:val="auto"/>
              <w:sz w:val="32"/>
              <w:szCs w:val="32"/>
            </w:rPr>
            <w:fldChar w:fldCharType="end"/>
          </w:r>
        </w:p>
        <w:p w14:paraId="143CE8B5">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_Toc31553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4.</w:t>
          </w:r>
          <w:r>
            <w:rPr>
              <w:rFonts w:hint="default" w:ascii="Times New Roman" w:hAnsi="Times New Roman" w:eastAsia="仿宋_GB2312" w:cs="Times New Roman"/>
              <w:bCs/>
              <w:spacing w:val="-3"/>
              <w:sz w:val="32"/>
              <w:szCs w:val="32"/>
              <w:lang w:val="en-US" w:eastAsia="zh-CN"/>
            </w:rPr>
            <w:t>污染或破坏处置组</w:t>
          </w:r>
          <w:r>
            <w:rPr>
              <w:sz w:val="32"/>
              <w:szCs w:val="32"/>
            </w:rPr>
            <w:tab/>
          </w:r>
          <w:r>
            <w:rPr>
              <w:sz w:val="32"/>
              <w:szCs w:val="32"/>
            </w:rPr>
            <w:fldChar w:fldCharType="begin"/>
          </w:r>
          <w:r>
            <w:rPr>
              <w:sz w:val="32"/>
              <w:szCs w:val="32"/>
            </w:rPr>
            <w:instrText xml:space="preserve"> PAGEREF _Toc31553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color w:val="auto"/>
              <w:sz w:val="32"/>
              <w:szCs w:val="32"/>
            </w:rPr>
            <w:fldChar w:fldCharType="end"/>
          </w:r>
        </w:p>
        <w:p w14:paraId="1D864890">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_Toc6337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5.</w:t>
          </w:r>
          <w:r>
            <w:rPr>
              <w:rFonts w:hint="default" w:ascii="Times New Roman" w:hAnsi="Times New Roman" w:eastAsia="仿宋_GB2312" w:cs="Times New Roman"/>
              <w:bCs/>
              <w:spacing w:val="-3"/>
              <w:sz w:val="32"/>
              <w:szCs w:val="32"/>
              <w:lang w:val="en-US" w:eastAsia="zh-CN"/>
            </w:rPr>
            <w:t>物资保障组</w:t>
          </w:r>
          <w:r>
            <w:rPr>
              <w:sz w:val="32"/>
              <w:szCs w:val="32"/>
            </w:rPr>
            <w:tab/>
          </w:r>
          <w:r>
            <w:rPr>
              <w:sz w:val="32"/>
              <w:szCs w:val="32"/>
            </w:rPr>
            <w:fldChar w:fldCharType="begin"/>
          </w:r>
          <w:r>
            <w:rPr>
              <w:sz w:val="32"/>
              <w:szCs w:val="32"/>
            </w:rPr>
            <w:instrText xml:space="preserve"> PAGEREF _Toc6337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color w:val="auto"/>
              <w:sz w:val="32"/>
              <w:szCs w:val="32"/>
            </w:rPr>
            <w:fldChar w:fldCharType="end"/>
          </w:r>
        </w:p>
        <w:p w14:paraId="5719E4F4">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_Toc32329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6.</w:t>
          </w:r>
          <w:r>
            <w:rPr>
              <w:rFonts w:hint="default" w:ascii="Times New Roman" w:hAnsi="Times New Roman" w:eastAsia="仿宋_GB2312" w:cs="Times New Roman"/>
              <w:bCs/>
              <w:spacing w:val="-3"/>
              <w:sz w:val="32"/>
              <w:szCs w:val="32"/>
              <w:lang w:val="en-US" w:eastAsia="zh-CN"/>
            </w:rPr>
            <w:t>医疗救治组</w:t>
          </w:r>
          <w:r>
            <w:rPr>
              <w:sz w:val="32"/>
              <w:szCs w:val="32"/>
            </w:rPr>
            <w:tab/>
          </w:r>
          <w:r>
            <w:rPr>
              <w:sz w:val="32"/>
              <w:szCs w:val="32"/>
            </w:rPr>
            <w:fldChar w:fldCharType="begin"/>
          </w:r>
          <w:r>
            <w:rPr>
              <w:sz w:val="32"/>
              <w:szCs w:val="32"/>
            </w:rPr>
            <w:instrText xml:space="preserve"> PAGEREF _Toc32329 \h </w:instrText>
          </w:r>
          <w:r>
            <w:rPr>
              <w:sz w:val="32"/>
              <w:szCs w:val="32"/>
            </w:rPr>
            <w:fldChar w:fldCharType="separate"/>
          </w:r>
          <w:r>
            <w:rPr>
              <w:sz w:val="32"/>
              <w:szCs w:val="32"/>
            </w:rPr>
            <w:t>9</w:t>
          </w:r>
          <w:r>
            <w:rPr>
              <w:sz w:val="32"/>
              <w:szCs w:val="32"/>
            </w:rPr>
            <w:fldChar w:fldCharType="end"/>
          </w:r>
          <w:r>
            <w:rPr>
              <w:rFonts w:hint="default" w:ascii="Times New Roman" w:hAnsi="Times New Roman" w:cs="Times New Roman"/>
              <w:color w:val="auto"/>
              <w:sz w:val="32"/>
              <w:szCs w:val="32"/>
            </w:rPr>
            <w:fldChar w:fldCharType="end"/>
          </w:r>
        </w:p>
        <w:p w14:paraId="0081527A">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_Toc6534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7.</w:t>
          </w:r>
          <w:r>
            <w:rPr>
              <w:rFonts w:hint="default" w:ascii="Times New Roman" w:hAnsi="Times New Roman" w:eastAsia="仿宋_GB2312" w:cs="Times New Roman"/>
              <w:bCs/>
              <w:spacing w:val="-3"/>
              <w:sz w:val="32"/>
              <w:szCs w:val="32"/>
              <w:lang w:val="en-US" w:eastAsia="zh-CN"/>
            </w:rPr>
            <w:t>新闻宣传组</w:t>
          </w:r>
          <w:r>
            <w:rPr>
              <w:sz w:val="32"/>
              <w:szCs w:val="32"/>
            </w:rPr>
            <w:tab/>
          </w:r>
          <w:r>
            <w:rPr>
              <w:sz w:val="32"/>
              <w:szCs w:val="32"/>
            </w:rPr>
            <w:fldChar w:fldCharType="begin"/>
          </w:r>
          <w:r>
            <w:rPr>
              <w:sz w:val="32"/>
              <w:szCs w:val="32"/>
            </w:rPr>
            <w:instrText xml:space="preserve"> PAGEREF _Toc6534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color w:val="auto"/>
              <w:sz w:val="32"/>
              <w:szCs w:val="32"/>
            </w:rPr>
            <w:fldChar w:fldCharType="end"/>
          </w:r>
        </w:p>
        <w:p w14:paraId="5C8D996F">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_Toc4736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8.</w:t>
          </w:r>
          <w:r>
            <w:rPr>
              <w:rFonts w:hint="default" w:ascii="Times New Roman" w:hAnsi="Times New Roman" w:eastAsia="仿宋_GB2312" w:cs="Times New Roman"/>
              <w:bCs/>
              <w:spacing w:val="-3"/>
              <w:sz w:val="32"/>
              <w:szCs w:val="32"/>
              <w:lang w:val="en-US" w:eastAsia="zh-CN"/>
            </w:rPr>
            <w:t>善后处理组</w:t>
          </w:r>
          <w:r>
            <w:rPr>
              <w:sz w:val="32"/>
              <w:szCs w:val="32"/>
            </w:rPr>
            <w:tab/>
          </w:r>
          <w:r>
            <w:rPr>
              <w:sz w:val="32"/>
              <w:szCs w:val="32"/>
            </w:rPr>
            <w:fldChar w:fldCharType="begin"/>
          </w:r>
          <w:r>
            <w:rPr>
              <w:sz w:val="32"/>
              <w:szCs w:val="32"/>
            </w:rPr>
            <w:instrText xml:space="preserve"> PAGEREF _Toc4736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color w:val="auto"/>
              <w:sz w:val="32"/>
              <w:szCs w:val="32"/>
            </w:rPr>
            <w:fldChar w:fldCharType="end"/>
          </w:r>
        </w:p>
        <w:p w14:paraId="633C3793">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_Toc31990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9.</w:t>
          </w:r>
          <w:r>
            <w:rPr>
              <w:rFonts w:hint="default" w:ascii="Times New Roman" w:hAnsi="Times New Roman" w:eastAsia="仿宋_GB2312" w:cs="Times New Roman"/>
              <w:bCs/>
              <w:spacing w:val="-3"/>
              <w:sz w:val="32"/>
              <w:szCs w:val="32"/>
              <w:lang w:val="en-US" w:eastAsia="zh-CN"/>
            </w:rPr>
            <w:t>专家咨询组</w:t>
          </w:r>
          <w:r>
            <w:rPr>
              <w:sz w:val="32"/>
              <w:szCs w:val="32"/>
            </w:rPr>
            <w:tab/>
          </w:r>
          <w:r>
            <w:rPr>
              <w:sz w:val="32"/>
              <w:szCs w:val="32"/>
            </w:rPr>
            <w:fldChar w:fldCharType="begin"/>
          </w:r>
          <w:r>
            <w:rPr>
              <w:sz w:val="32"/>
              <w:szCs w:val="32"/>
            </w:rPr>
            <w:instrText xml:space="preserve"> PAGEREF _Toc31990 \h </w:instrText>
          </w:r>
          <w:r>
            <w:rPr>
              <w:sz w:val="32"/>
              <w:szCs w:val="32"/>
            </w:rPr>
            <w:fldChar w:fldCharType="separate"/>
          </w:r>
          <w:r>
            <w:rPr>
              <w:sz w:val="32"/>
              <w:szCs w:val="32"/>
            </w:rPr>
            <w:t>10</w:t>
          </w:r>
          <w:r>
            <w:rPr>
              <w:sz w:val="32"/>
              <w:szCs w:val="32"/>
            </w:rPr>
            <w:fldChar w:fldCharType="end"/>
          </w:r>
          <w:r>
            <w:rPr>
              <w:rFonts w:hint="default" w:ascii="Times New Roman" w:hAnsi="Times New Roman" w:cs="Times New Roman"/>
              <w:color w:val="auto"/>
              <w:sz w:val="32"/>
              <w:szCs w:val="32"/>
            </w:rPr>
            <w:fldChar w:fldCharType="end"/>
          </w:r>
        </w:p>
        <w:p w14:paraId="03F1F51C">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_Toc23830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三、监测预警和信息报告</w:t>
          </w:r>
          <w:r>
            <w:rPr>
              <w:sz w:val="32"/>
              <w:szCs w:val="32"/>
            </w:rPr>
            <w:tab/>
          </w:r>
          <w:r>
            <w:rPr>
              <w:sz w:val="32"/>
              <w:szCs w:val="32"/>
            </w:rPr>
            <w:fldChar w:fldCharType="begin"/>
          </w:r>
          <w:r>
            <w:rPr>
              <w:sz w:val="32"/>
              <w:szCs w:val="32"/>
            </w:rPr>
            <w:instrText xml:space="preserve"> PAGEREF _Toc23830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color w:val="auto"/>
              <w:sz w:val="32"/>
              <w:szCs w:val="32"/>
            </w:rPr>
            <w:fldChar w:fldCharType="end"/>
          </w:r>
        </w:p>
        <w:p w14:paraId="0F6232F3">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_Toc16157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（一）监测和风险分析</w:t>
          </w:r>
          <w:r>
            <w:rPr>
              <w:sz w:val="32"/>
              <w:szCs w:val="32"/>
            </w:rPr>
            <w:tab/>
          </w:r>
          <w:r>
            <w:rPr>
              <w:sz w:val="32"/>
              <w:szCs w:val="32"/>
            </w:rPr>
            <w:fldChar w:fldCharType="begin"/>
          </w:r>
          <w:r>
            <w:rPr>
              <w:sz w:val="32"/>
              <w:szCs w:val="32"/>
            </w:rPr>
            <w:instrText xml:space="preserve"> PAGEREF _Toc16157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color w:val="auto"/>
              <w:sz w:val="32"/>
              <w:szCs w:val="32"/>
            </w:rPr>
            <w:fldChar w:fldCharType="end"/>
          </w:r>
        </w:p>
        <w:p w14:paraId="0F26337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_Toc12038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信息监控</w:t>
          </w:r>
          <w:r>
            <w:rPr>
              <w:sz w:val="32"/>
              <w:szCs w:val="32"/>
            </w:rPr>
            <w:tab/>
          </w:r>
          <w:r>
            <w:rPr>
              <w:sz w:val="32"/>
              <w:szCs w:val="32"/>
            </w:rPr>
            <w:fldChar w:fldCharType="begin"/>
          </w:r>
          <w:r>
            <w:rPr>
              <w:sz w:val="32"/>
              <w:szCs w:val="32"/>
            </w:rPr>
            <w:instrText xml:space="preserve"> PAGEREF _Toc12038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color w:val="auto"/>
              <w:sz w:val="32"/>
              <w:szCs w:val="32"/>
            </w:rPr>
            <w:fldChar w:fldCharType="end"/>
          </w:r>
        </w:p>
        <w:p w14:paraId="1222B66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_Toc1468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建立黑土地质量监测体系</w:t>
          </w:r>
          <w:r>
            <w:rPr>
              <w:sz w:val="32"/>
              <w:szCs w:val="32"/>
            </w:rPr>
            <w:tab/>
          </w:r>
          <w:r>
            <w:rPr>
              <w:sz w:val="32"/>
              <w:szCs w:val="32"/>
            </w:rPr>
            <w:fldChar w:fldCharType="begin"/>
          </w:r>
          <w:r>
            <w:rPr>
              <w:sz w:val="32"/>
              <w:szCs w:val="32"/>
            </w:rPr>
            <w:instrText xml:space="preserve"> PAGEREF _Toc1468 \h </w:instrText>
          </w:r>
          <w:r>
            <w:rPr>
              <w:sz w:val="32"/>
              <w:szCs w:val="32"/>
            </w:rPr>
            <w:fldChar w:fldCharType="separate"/>
          </w:r>
          <w:r>
            <w:rPr>
              <w:sz w:val="32"/>
              <w:szCs w:val="32"/>
            </w:rPr>
            <w:t>11</w:t>
          </w:r>
          <w:r>
            <w:rPr>
              <w:sz w:val="32"/>
              <w:szCs w:val="32"/>
            </w:rPr>
            <w:fldChar w:fldCharType="end"/>
          </w:r>
          <w:r>
            <w:rPr>
              <w:rFonts w:hint="default" w:ascii="Times New Roman" w:hAnsi="Times New Roman" w:cs="Times New Roman"/>
              <w:color w:val="auto"/>
              <w:sz w:val="32"/>
              <w:szCs w:val="32"/>
            </w:rPr>
            <w:fldChar w:fldCharType="end"/>
          </w:r>
        </w:p>
        <w:p w14:paraId="024EE01F">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_Toc5364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开展畜禽养殖废弃物环境排查</w:t>
          </w:r>
          <w:r>
            <w:rPr>
              <w:sz w:val="32"/>
              <w:szCs w:val="32"/>
            </w:rPr>
            <w:tab/>
          </w:r>
          <w:r>
            <w:rPr>
              <w:sz w:val="32"/>
              <w:szCs w:val="32"/>
            </w:rPr>
            <w:fldChar w:fldCharType="begin"/>
          </w:r>
          <w:r>
            <w:rPr>
              <w:sz w:val="32"/>
              <w:szCs w:val="32"/>
            </w:rPr>
            <w:instrText xml:space="preserve"> PAGEREF _Toc5364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color w:val="auto"/>
              <w:sz w:val="32"/>
              <w:szCs w:val="32"/>
            </w:rPr>
            <w:fldChar w:fldCharType="end"/>
          </w:r>
        </w:p>
        <w:p w14:paraId="72D402B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_Toc22831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4.</w:t>
          </w:r>
          <w:r>
            <w:rPr>
              <w:rFonts w:hint="default" w:ascii="Times New Roman" w:hAnsi="Times New Roman" w:eastAsia="仿宋_GB2312" w:cs="Times New Roman"/>
              <w:bCs/>
              <w:spacing w:val="-3"/>
              <w:sz w:val="32"/>
              <w:szCs w:val="32"/>
              <w:lang w:val="en-US" w:eastAsia="zh-CN"/>
            </w:rPr>
            <w:t>开展农田面源污染环境排查</w:t>
          </w:r>
          <w:r>
            <w:rPr>
              <w:sz w:val="32"/>
              <w:szCs w:val="32"/>
            </w:rPr>
            <w:tab/>
          </w:r>
          <w:r>
            <w:rPr>
              <w:sz w:val="32"/>
              <w:szCs w:val="32"/>
            </w:rPr>
            <w:fldChar w:fldCharType="begin"/>
          </w:r>
          <w:r>
            <w:rPr>
              <w:sz w:val="32"/>
              <w:szCs w:val="32"/>
            </w:rPr>
            <w:instrText xml:space="preserve"> PAGEREF _Toc22831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color w:val="auto"/>
              <w:sz w:val="32"/>
              <w:szCs w:val="32"/>
            </w:rPr>
            <w:fldChar w:fldCharType="end"/>
          </w:r>
        </w:p>
        <w:p w14:paraId="1F53F0B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_Toc29451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5.</w:t>
          </w:r>
          <w:r>
            <w:rPr>
              <w:rFonts w:hint="default" w:ascii="Times New Roman" w:hAnsi="Times New Roman" w:eastAsia="仿宋_GB2312" w:cs="Times New Roman"/>
              <w:bCs/>
              <w:spacing w:val="-3"/>
              <w:sz w:val="32"/>
              <w:szCs w:val="32"/>
              <w:lang w:val="en-US" w:eastAsia="zh-CN"/>
            </w:rPr>
            <w:t>开展矿产等污染环境排查</w:t>
          </w:r>
          <w:r>
            <w:rPr>
              <w:sz w:val="32"/>
              <w:szCs w:val="32"/>
            </w:rPr>
            <w:tab/>
          </w:r>
          <w:r>
            <w:rPr>
              <w:sz w:val="32"/>
              <w:szCs w:val="32"/>
            </w:rPr>
            <w:fldChar w:fldCharType="begin"/>
          </w:r>
          <w:r>
            <w:rPr>
              <w:sz w:val="32"/>
              <w:szCs w:val="32"/>
            </w:rPr>
            <w:instrText xml:space="preserve"> PAGEREF _Toc29451 \h </w:instrText>
          </w:r>
          <w:r>
            <w:rPr>
              <w:sz w:val="32"/>
              <w:szCs w:val="32"/>
            </w:rPr>
            <w:fldChar w:fldCharType="separate"/>
          </w:r>
          <w:r>
            <w:rPr>
              <w:sz w:val="32"/>
              <w:szCs w:val="32"/>
            </w:rPr>
            <w:t>12</w:t>
          </w:r>
          <w:r>
            <w:rPr>
              <w:sz w:val="32"/>
              <w:szCs w:val="32"/>
            </w:rPr>
            <w:fldChar w:fldCharType="end"/>
          </w:r>
          <w:r>
            <w:rPr>
              <w:rFonts w:hint="default" w:ascii="Times New Roman" w:hAnsi="Times New Roman" w:cs="Times New Roman"/>
              <w:color w:val="auto"/>
              <w:sz w:val="32"/>
              <w:szCs w:val="32"/>
            </w:rPr>
            <w:fldChar w:fldCharType="end"/>
          </w:r>
        </w:p>
        <w:p w14:paraId="32F178E1">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_Toc32066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6.</w:t>
          </w:r>
          <w:r>
            <w:rPr>
              <w:rFonts w:hint="default" w:ascii="Times New Roman" w:hAnsi="Times New Roman" w:eastAsia="仿宋_GB2312" w:cs="Times New Roman"/>
              <w:bCs/>
              <w:spacing w:val="-3"/>
              <w:sz w:val="32"/>
              <w:szCs w:val="32"/>
              <w:lang w:val="en-US" w:eastAsia="zh-CN"/>
            </w:rPr>
            <w:t>开展涉黑土地高风险企业环境风险防控</w:t>
          </w:r>
          <w:r>
            <w:rPr>
              <w:sz w:val="32"/>
              <w:szCs w:val="32"/>
            </w:rPr>
            <w:tab/>
          </w:r>
          <w:r>
            <w:rPr>
              <w:sz w:val="32"/>
              <w:szCs w:val="32"/>
            </w:rPr>
            <w:fldChar w:fldCharType="begin"/>
          </w:r>
          <w:r>
            <w:rPr>
              <w:sz w:val="32"/>
              <w:szCs w:val="32"/>
            </w:rPr>
            <w:instrText xml:space="preserve"> PAGEREF _Toc32066 \h </w:instrText>
          </w:r>
          <w:r>
            <w:rPr>
              <w:sz w:val="32"/>
              <w:szCs w:val="32"/>
            </w:rPr>
            <w:fldChar w:fldCharType="separate"/>
          </w:r>
          <w:r>
            <w:rPr>
              <w:sz w:val="32"/>
              <w:szCs w:val="32"/>
            </w:rPr>
            <w:t>13</w:t>
          </w:r>
          <w:r>
            <w:rPr>
              <w:sz w:val="32"/>
              <w:szCs w:val="32"/>
            </w:rPr>
            <w:fldChar w:fldCharType="end"/>
          </w:r>
          <w:r>
            <w:rPr>
              <w:rFonts w:hint="default" w:ascii="Times New Roman" w:hAnsi="Times New Roman" w:cs="Times New Roman"/>
              <w:color w:val="auto"/>
              <w:sz w:val="32"/>
              <w:szCs w:val="32"/>
            </w:rPr>
            <w:fldChar w:fldCharType="end"/>
          </w:r>
        </w:p>
        <w:p w14:paraId="766BA365">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_Toc29930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7.</w:t>
          </w:r>
          <w:r>
            <w:rPr>
              <w:rFonts w:hint="default" w:ascii="Times New Roman" w:hAnsi="Times New Roman" w:eastAsia="仿宋_GB2312" w:cs="Times New Roman"/>
              <w:bCs/>
              <w:spacing w:val="-3"/>
              <w:sz w:val="32"/>
              <w:szCs w:val="32"/>
              <w:lang w:val="en-US" w:eastAsia="zh-CN"/>
            </w:rPr>
            <w:t>加强黑土地环境信息化建设</w:t>
          </w:r>
          <w:r>
            <w:rPr>
              <w:sz w:val="32"/>
              <w:szCs w:val="32"/>
            </w:rPr>
            <w:tab/>
          </w:r>
          <w:r>
            <w:rPr>
              <w:sz w:val="32"/>
              <w:szCs w:val="32"/>
            </w:rPr>
            <w:fldChar w:fldCharType="begin"/>
          </w:r>
          <w:r>
            <w:rPr>
              <w:sz w:val="32"/>
              <w:szCs w:val="32"/>
            </w:rPr>
            <w:instrText xml:space="preserve"> PAGEREF _Toc29930 \h </w:instrText>
          </w:r>
          <w:r>
            <w:rPr>
              <w:sz w:val="32"/>
              <w:szCs w:val="32"/>
            </w:rPr>
            <w:fldChar w:fldCharType="separate"/>
          </w:r>
          <w:r>
            <w:rPr>
              <w:sz w:val="32"/>
              <w:szCs w:val="32"/>
            </w:rPr>
            <w:t>13</w:t>
          </w:r>
          <w:r>
            <w:rPr>
              <w:sz w:val="32"/>
              <w:szCs w:val="32"/>
            </w:rPr>
            <w:fldChar w:fldCharType="end"/>
          </w:r>
          <w:r>
            <w:rPr>
              <w:rFonts w:hint="default" w:ascii="Times New Roman" w:hAnsi="Times New Roman" w:cs="Times New Roman"/>
              <w:color w:val="auto"/>
              <w:sz w:val="32"/>
              <w:szCs w:val="32"/>
            </w:rPr>
            <w:fldChar w:fldCharType="end"/>
          </w:r>
        </w:p>
        <w:p w14:paraId="267B39D0">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_Toc12794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（二）预警</w:t>
          </w:r>
          <w:r>
            <w:rPr>
              <w:sz w:val="32"/>
              <w:szCs w:val="32"/>
            </w:rPr>
            <w:tab/>
          </w:r>
          <w:r>
            <w:rPr>
              <w:sz w:val="32"/>
              <w:szCs w:val="32"/>
            </w:rPr>
            <w:fldChar w:fldCharType="begin"/>
          </w:r>
          <w:r>
            <w:rPr>
              <w:sz w:val="32"/>
              <w:szCs w:val="32"/>
            </w:rPr>
            <w:instrText xml:space="preserve"> PAGEREF _Toc12794 \h </w:instrText>
          </w:r>
          <w:r>
            <w:rPr>
              <w:sz w:val="32"/>
              <w:szCs w:val="32"/>
            </w:rPr>
            <w:fldChar w:fldCharType="separate"/>
          </w:r>
          <w:r>
            <w:rPr>
              <w:sz w:val="32"/>
              <w:szCs w:val="32"/>
            </w:rPr>
            <w:t>13</w:t>
          </w:r>
          <w:r>
            <w:rPr>
              <w:sz w:val="32"/>
              <w:szCs w:val="32"/>
            </w:rPr>
            <w:fldChar w:fldCharType="end"/>
          </w:r>
          <w:r>
            <w:rPr>
              <w:rFonts w:hint="default" w:ascii="Times New Roman" w:hAnsi="Times New Roman" w:cs="Times New Roman"/>
              <w:color w:val="auto"/>
              <w:sz w:val="32"/>
              <w:szCs w:val="32"/>
            </w:rPr>
            <w:fldChar w:fldCharType="end"/>
          </w:r>
        </w:p>
        <w:p w14:paraId="032AF82A">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_Toc6624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预警分级</w:t>
          </w:r>
          <w:r>
            <w:rPr>
              <w:sz w:val="32"/>
              <w:szCs w:val="32"/>
            </w:rPr>
            <w:tab/>
          </w:r>
          <w:r>
            <w:rPr>
              <w:sz w:val="32"/>
              <w:szCs w:val="32"/>
            </w:rPr>
            <w:fldChar w:fldCharType="begin"/>
          </w:r>
          <w:r>
            <w:rPr>
              <w:sz w:val="32"/>
              <w:szCs w:val="32"/>
            </w:rPr>
            <w:instrText xml:space="preserve"> PAGEREF _Toc6624 \h </w:instrText>
          </w:r>
          <w:r>
            <w:rPr>
              <w:sz w:val="32"/>
              <w:szCs w:val="32"/>
            </w:rPr>
            <w:fldChar w:fldCharType="separate"/>
          </w:r>
          <w:r>
            <w:rPr>
              <w:sz w:val="32"/>
              <w:szCs w:val="32"/>
            </w:rPr>
            <w:t>13</w:t>
          </w:r>
          <w:r>
            <w:rPr>
              <w:sz w:val="32"/>
              <w:szCs w:val="32"/>
            </w:rPr>
            <w:fldChar w:fldCharType="end"/>
          </w:r>
          <w:r>
            <w:rPr>
              <w:rFonts w:hint="default" w:ascii="Times New Roman" w:hAnsi="Times New Roman" w:cs="Times New Roman"/>
              <w:color w:val="auto"/>
              <w:sz w:val="32"/>
              <w:szCs w:val="32"/>
            </w:rPr>
            <w:fldChar w:fldCharType="end"/>
          </w:r>
        </w:p>
        <w:p w14:paraId="37646C64">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_Toc9056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预警信息发布</w:t>
          </w:r>
          <w:r>
            <w:rPr>
              <w:sz w:val="32"/>
              <w:szCs w:val="32"/>
            </w:rPr>
            <w:tab/>
          </w:r>
          <w:r>
            <w:rPr>
              <w:sz w:val="32"/>
              <w:szCs w:val="32"/>
            </w:rPr>
            <w:fldChar w:fldCharType="begin"/>
          </w:r>
          <w:r>
            <w:rPr>
              <w:sz w:val="32"/>
              <w:szCs w:val="32"/>
            </w:rPr>
            <w:instrText xml:space="preserve"> PAGEREF _Toc9056 \h </w:instrText>
          </w:r>
          <w:r>
            <w:rPr>
              <w:sz w:val="32"/>
              <w:szCs w:val="32"/>
            </w:rPr>
            <w:fldChar w:fldCharType="separate"/>
          </w:r>
          <w:r>
            <w:rPr>
              <w:sz w:val="32"/>
              <w:szCs w:val="32"/>
            </w:rPr>
            <w:t>14</w:t>
          </w:r>
          <w:r>
            <w:rPr>
              <w:sz w:val="32"/>
              <w:szCs w:val="32"/>
            </w:rPr>
            <w:fldChar w:fldCharType="end"/>
          </w:r>
          <w:r>
            <w:rPr>
              <w:rFonts w:hint="default" w:ascii="Times New Roman" w:hAnsi="Times New Roman" w:cs="Times New Roman"/>
              <w:color w:val="auto"/>
              <w:sz w:val="32"/>
              <w:szCs w:val="32"/>
            </w:rPr>
            <w:fldChar w:fldCharType="end"/>
          </w:r>
        </w:p>
        <w:p w14:paraId="1837FDBD">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_Toc10236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预警行动</w:t>
          </w:r>
          <w:r>
            <w:rPr>
              <w:sz w:val="32"/>
              <w:szCs w:val="32"/>
            </w:rPr>
            <w:tab/>
          </w:r>
          <w:r>
            <w:rPr>
              <w:sz w:val="32"/>
              <w:szCs w:val="32"/>
            </w:rPr>
            <w:fldChar w:fldCharType="begin"/>
          </w:r>
          <w:r>
            <w:rPr>
              <w:sz w:val="32"/>
              <w:szCs w:val="32"/>
            </w:rPr>
            <w:instrText xml:space="preserve"> PAGEREF _Toc10236 \h </w:instrText>
          </w:r>
          <w:r>
            <w:rPr>
              <w:sz w:val="32"/>
              <w:szCs w:val="32"/>
            </w:rPr>
            <w:fldChar w:fldCharType="separate"/>
          </w:r>
          <w:r>
            <w:rPr>
              <w:sz w:val="32"/>
              <w:szCs w:val="32"/>
            </w:rPr>
            <w:t>14</w:t>
          </w:r>
          <w:r>
            <w:rPr>
              <w:sz w:val="32"/>
              <w:szCs w:val="32"/>
            </w:rPr>
            <w:fldChar w:fldCharType="end"/>
          </w:r>
          <w:r>
            <w:rPr>
              <w:rFonts w:hint="default" w:ascii="Times New Roman" w:hAnsi="Times New Roman" w:cs="Times New Roman"/>
              <w:color w:val="auto"/>
              <w:sz w:val="32"/>
              <w:szCs w:val="32"/>
            </w:rPr>
            <w:fldChar w:fldCharType="end"/>
          </w:r>
        </w:p>
        <w:p w14:paraId="49AE7FE1">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_Toc18627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4.</w:t>
          </w:r>
          <w:r>
            <w:rPr>
              <w:rFonts w:hint="default" w:ascii="Times New Roman" w:hAnsi="Times New Roman" w:eastAsia="仿宋_GB2312" w:cs="Times New Roman"/>
              <w:bCs/>
              <w:spacing w:val="-3"/>
              <w:sz w:val="32"/>
              <w:szCs w:val="32"/>
              <w:lang w:val="en-US" w:eastAsia="zh-CN"/>
            </w:rPr>
            <w:t>预警级别调整和解除</w:t>
          </w:r>
          <w:r>
            <w:rPr>
              <w:sz w:val="32"/>
              <w:szCs w:val="32"/>
            </w:rPr>
            <w:tab/>
          </w:r>
          <w:r>
            <w:rPr>
              <w:sz w:val="32"/>
              <w:szCs w:val="32"/>
            </w:rPr>
            <w:fldChar w:fldCharType="begin"/>
          </w:r>
          <w:r>
            <w:rPr>
              <w:sz w:val="32"/>
              <w:szCs w:val="32"/>
            </w:rPr>
            <w:instrText xml:space="preserve"> PAGEREF _Toc18627 \h </w:instrText>
          </w:r>
          <w:r>
            <w:rPr>
              <w:sz w:val="32"/>
              <w:szCs w:val="32"/>
            </w:rPr>
            <w:fldChar w:fldCharType="separate"/>
          </w:r>
          <w:r>
            <w:rPr>
              <w:sz w:val="32"/>
              <w:szCs w:val="32"/>
            </w:rPr>
            <w:t>15</w:t>
          </w:r>
          <w:r>
            <w:rPr>
              <w:sz w:val="32"/>
              <w:szCs w:val="32"/>
            </w:rPr>
            <w:fldChar w:fldCharType="end"/>
          </w:r>
          <w:r>
            <w:rPr>
              <w:rFonts w:hint="default" w:ascii="Times New Roman" w:hAnsi="Times New Roman" w:cs="Times New Roman"/>
              <w:color w:val="auto"/>
              <w:sz w:val="32"/>
              <w:szCs w:val="32"/>
            </w:rPr>
            <w:fldChar w:fldCharType="end"/>
          </w:r>
        </w:p>
        <w:p w14:paraId="31CC6EB9">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_Toc25799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（三）信息报告与通报</w:t>
          </w:r>
          <w:r>
            <w:rPr>
              <w:sz w:val="32"/>
              <w:szCs w:val="32"/>
            </w:rPr>
            <w:tab/>
          </w:r>
          <w:r>
            <w:rPr>
              <w:sz w:val="32"/>
              <w:szCs w:val="32"/>
            </w:rPr>
            <w:fldChar w:fldCharType="begin"/>
          </w:r>
          <w:r>
            <w:rPr>
              <w:sz w:val="32"/>
              <w:szCs w:val="32"/>
            </w:rPr>
            <w:instrText xml:space="preserve"> PAGEREF _Toc25799 \h </w:instrText>
          </w:r>
          <w:r>
            <w:rPr>
              <w:sz w:val="32"/>
              <w:szCs w:val="32"/>
            </w:rPr>
            <w:fldChar w:fldCharType="separate"/>
          </w:r>
          <w:r>
            <w:rPr>
              <w:sz w:val="32"/>
              <w:szCs w:val="32"/>
            </w:rPr>
            <w:t>15</w:t>
          </w:r>
          <w:r>
            <w:rPr>
              <w:sz w:val="32"/>
              <w:szCs w:val="32"/>
            </w:rPr>
            <w:fldChar w:fldCharType="end"/>
          </w:r>
          <w:r>
            <w:rPr>
              <w:rFonts w:hint="default" w:ascii="Times New Roman" w:hAnsi="Times New Roman" w:cs="Times New Roman"/>
              <w:color w:val="auto"/>
              <w:sz w:val="32"/>
              <w:szCs w:val="32"/>
            </w:rPr>
            <w:fldChar w:fldCharType="end"/>
          </w:r>
        </w:p>
        <w:p w14:paraId="7C3878FD">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_Toc14110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报告时限和程序</w:t>
          </w:r>
          <w:r>
            <w:rPr>
              <w:sz w:val="32"/>
              <w:szCs w:val="32"/>
            </w:rPr>
            <w:tab/>
          </w:r>
          <w:r>
            <w:rPr>
              <w:sz w:val="32"/>
              <w:szCs w:val="32"/>
            </w:rPr>
            <w:fldChar w:fldCharType="begin"/>
          </w:r>
          <w:r>
            <w:rPr>
              <w:sz w:val="32"/>
              <w:szCs w:val="32"/>
            </w:rPr>
            <w:instrText xml:space="preserve"> PAGEREF _Toc14110 \h </w:instrText>
          </w:r>
          <w:r>
            <w:rPr>
              <w:sz w:val="32"/>
              <w:szCs w:val="32"/>
            </w:rPr>
            <w:fldChar w:fldCharType="separate"/>
          </w:r>
          <w:r>
            <w:rPr>
              <w:sz w:val="32"/>
              <w:szCs w:val="32"/>
            </w:rPr>
            <w:t>15</w:t>
          </w:r>
          <w:r>
            <w:rPr>
              <w:sz w:val="32"/>
              <w:szCs w:val="32"/>
            </w:rPr>
            <w:fldChar w:fldCharType="end"/>
          </w:r>
          <w:r>
            <w:rPr>
              <w:rFonts w:hint="default" w:ascii="Times New Roman" w:hAnsi="Times New Roman" w:cs="Times New Roman"/>
              <w:color w:val="auto"/>
              <w:sz w:val="32"/>
              <w:szCs w:val="32"/>
            </w:rPr>
            <w:fldChar w:fldCharType="end"/>
          </w:r>
        </w:p>
        <w:p w14:paraId="6086A07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_Toc10400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报告内容</w:t>
          </w:r>
          <w:r>
            <w:rPr>
              <w:sz w:val="32"/>
              <w:szCs w:val="32"/>
            </w:rPr>
            <w:tab/>
          </w:r>
          <w:r>
            <w:rPr>
              <w:sz w:val="32"/>
              <w:szCs w:val="32"/>
            </w:rPr>
            <w:fldChar w:fldCharType="begin"/>
          </w:r>
          <w:r>
            <w:rPr>
              <w:sz w:val="32"/>
              <w:szCs w:val="32"/>
            </w:rPr>
            <w:instrText xml:space="preserve"> PAGEREF _Toc10400 \h </w:instrText>
          </w:r>
          <w:r>
            <w:rPr>
              <w:sz w:val="32"/>
              <w:szCs w:val="32"/>
            </w:rPr>
            <w:fldChar w:fldCharType="separate"/>
          </w:r>
          <w:r>
            <w:rPr>
              <w:sz w:val="32"/>
              <w:szCs w:val="32"/>
            </w:rPr>
            <w:t>16</w:t>
          </w:r>
          <w:r>
            <w:rPr>
              <w:sz w:val="32"/>
              <w:szCs w:val="32"/>
            </w:rPr>
            <w:fldChar w:fldCharType="end"/>
          </w:r>
          <w:r>
            <w:rPr>
              <w:rFonts w:hint="default" w:ascii="Times New Roman" w:hAnsi="Times New Roman" w:cs="Times New Roman"/>
              <w:color w:val="auto"/>
              <w:sz w:val="32"/>
              <w:szCs w:val="32"/>
            </w:rPr>
            <w:fldChar w:fldCharType="end"/>
          </w:r>
        </w:p>
        <w:p w14:paraId="608E211C">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_Toc18296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信息通报</w:t>
          </w:r>
          <w:r>
            <w:rPr>
              <w:sz w:val="32"/>
              <w:szCs w:val="32"/>
            </w:rPr>
            <w:tab/>
          </w:r>
          <w:r>
            <w:rPr>
              <w:sz w:val="32"/>
              <w:szCs w:val="32"/>
            </w:rPr>
            <w:fldChar w:fldCharType="begin"/>
          </w:r>
          <w:r>
            <w:rPr>
              <w:sz w:val="32"/>
              <w:szCs w:val="32"/>
            </w:rPr>
            <w:instrText xml:space="preserve"> PAGEREF _Toc18296 \h </w:instrText>
          </w:r>
          <w:r>
            <w:rPr>
              <w:sz w:val="32"/>
              <w:szCs w:val="32"/>
            </w:rPr>
            <w:fldChar w:fldCharType="separate"/>
          </w:r>
          <w:r>
            <w:rPr>
              <w:sz w:val="32"/>
              <w:szCs w:val="32"/>
            </w:rPr>
            <w:t>18</w:t>
          </w:r>
          <w:r>
            <w:rPr>
              <w:sz w:val="32"/>
              <w:szCs w:val="32"/>
            </w:rPr>
            <w:fldChar w:fldCharType="end"/>
          </w:r>
          <w:r>
            <w:rPr>
              <w:rFonts w:hint="default" w:ascii="Times New Roman" w:hAnsi="Times New Roman" w:cs="Times New Roman"/>
              <w:color w:val="auto"/>
              <w:sz w:val="32"/>
              <w:szCs w:val="32"/>
            </w:rPr>
            <w:fldChar w:fldCharType="end"/>
          </w:r>
        </w:p>
        <w:p w14:paraId="076F5CC6">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_Toc18952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四、应急响应</w:t>
          </w:r>
          <w:r>
            <w:rPr>
              <w:sz w:val="32"/>
              <w:szCs w:val="32"/>
            </w:rPr>
            <w:tab/>
          </w:r>
          <w:r>
            <w:rPr>
              <w:sz w:val="32"/>
              <w:szCs w:val="32"/>
            </w:rPr>
            <w:fldChar w:fldCharType="begin"/>
          </w:r>
          <w:r>
            <w:rPr>
              <w:sz w:val="32"/>
              <w:szCs w:val="32"/>
            </w:rPr>
            <w:instrText xml:space="preserve"> PAGEREF _Toc18952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color w:val="auto"/>
              <w:sz w:val="32"/>
              <w:szCs w:val="32"/>
            </w:rPr>
            <w:fldChar w:fldCharType="end"/>
          </w:r>
        </w:p>
        <w:p w14:paraId="6D364052">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_Toc14714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（一）分级响应机制</w:t>
          </w:r>
          <w:r>
            <w:rPr>
              <w:sz w:val="32"/>
              <w:szCs w:val="32"/>
            </w:rPr>
            <w:tab/>
          </w:r>
          <w:r>
            <w:rPr>
              <w:sz w:val="32"/>
              <w:szCs w:val="32"/>
            </w:rPr>
            <w:fldChar w:fldCharType="begin"/>
          </w:r>
          <w:r>
            <w:rPr>
              <w:sz w:val="32"/>
              <w:szCs w:val="32"/>
            </w:rPr>
            <w:instrText xml:space="preserve"> PAGEREF _Toc14714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color w:val="auto"/>
              <w:sz w:val="32"/>
              <w:szCs w:val="32"/>
            </w:rPr>
            <w:fldChar w:fldCharType="end"/>
          </w:r>
        </w:p>
        <w:p w14:paraId="7D99610C">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_Toc2161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I级和Ⅱ级响应</w:t>
          </w:r>
          <w:r>
            <w:rPr>
              <w:sz w:val="32"/>
              <w:szCs w:val="32"/>
            </w:rPr>
            <w:tab/>
          </w:r>
          <w:r>
            <w:rPr>
              <w:sz w:val="32"/>
              <w:szCs w:val="32"/>
            </w:rPr>
            <w:fldChar w:fldCharType="begin"/>
          </w:r>
          <w:r>
            <w:rPr>
              <w:sz w:val="32"/>
              <w:szCs w:val="32"/>
            </w:rPr>
            <w:instrText xml:space="preserve"> PAGEREF _Toc2161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color w:val="auto"/>
              <w:sz w:val="32"/>
              <w:szCs w:val="32"/>
            </w:rPr>
            <w:fldChar w:fldCharType="end"/>
          </w:r>
        </w:p>
        <w:p w14:paraId="24259ADD">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_Toc31637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Ⅲ级响应</w:t>
          </w:r>
          <w:r>
            <w:rPr>
              <w:sz w:val="32"/>
              <w:szCs w:val="32"/>
            </w:rPr>
            <w:tab/>
          </w:r>
          <w:r>
            <w:rPr>
              <w:sz w:val="32"/>
              <w:szCs w:val="32"/>
            </w:rPr>
            <w:fldChar w:fldCharType="begin"/>
          </w:r>
          <w:r>
            <w:rPr>
              <w:sz w:val="32"/>
              <w:szCs w:val="32"/>
            </w:rPr>
            <w:instrText xml:space="preserve"> PAGEREF _Toc31637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color w:val="auto"/>
              <w:sz w:val="32"/>
              <w:szCs w:val="32"/>
            </w:rPr>
            <w:fldChar w:fldCharType="end"/>
          </w:r>
        </w:p>
        <w:p w14:paraId="61C019A8">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_Toc6721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Ⅳ级响应</w:t>
          </w:r>
          <w:r>
            <w:rPr>
              <w:sz w:val="32"/>
              <w:szCs w:val="32"/>
            </w:rPr>
            <w:tab/>
          </w:r>
          <w:r>
            <w:rPr>
              <w:sz w:val="32"/>
              <w:szCs w:val="32"/>
            </w:rPr>
            <w:fldChar w:fldCharType="begin"/>
          </w:r>
          <w:r>
            <w:rPr>
              <w:sz w:val="32"/>
              <w:szCs w:val="32"/>
            </w:rPr>
            <w:instrText xml:space="preserve"> PAGEREF _Toc6721 \h </w:instrText>
          </w:r>
          <w:r>
            <w:rPr>
              <w:sz w:val="32"/>
              <w:szCs w:val="32"/>
            </w:rPr>
            <w:fldChar w:fldCharType="separate"/>
          </w:r>
          <w:r>
            <w:rPr>
              <w:sz w:val="32"/>
              <w:szCs w:val="32"/>
            </w:rPr>
            <w:t>19</w:t>
          </w:r>
          <w:r>
            <w:rPr>
              <w:sz w:val="32"/>
              <w:szCs w:val="32"/>
            </w:rPr>
            <w:fldChar w:fldCharType="end"/>
          </w:r>
          <w:r>
            <w:rPr>
              <w:rFonts w:hint="default" w:ascii="Times New Roman" w:hAnsi="Times New Roman" w:cs="Times New Roman"/>
              <w:color w:val="auto"/>
              <w:sz w:val="32"/>
              <w:szCs w:val="32"/>
            </w:rPr>
            <w:fldChar w:fldCharType="end"/>
          </w:r>
        </w:p>
        <w:p w14:paraId="2B72E52E">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_Toc19814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（二）响应措施</w:t>
          </w:r>
          <w:r>
            <w:rPr>
              <w:sz w:val="32"/>
              <w:szCs w:val="32"/>
            </w:rPr>
            <w:tab/>
          </w:r>
          <w:r>
            <w:rPr>
              <w:sz w:val="32"/>
              <w:szCs w:val="32"/>
            </w:rPr>
            <w:fldChar w:fldCharType="begin"/>
          </w:r>
          <w:r>
            <w:rPr>
              <w:sz w:val="32"/>
              <w:szCs w:val="32"/>
            </w:rPr>
            <w:instrText xml:space="preserve"> PAGEREF _Toc19814 \h </w:instrText>
          </w:r>
          <w:r>
            <w:rPr>
              <w:sz w:val="32"/>
              <w:szCs w:val="32"/>
            </w:rPr>
            <w:fldChar w:fldCharType="separate"/>
          </w:r>
          <w:r>
            <w:rPr>
              <w:sz w:val="32"/>
              <w:szCs w:val="32"/>
            </w:rPr>
            <w:t>20</w:t>
          </w:r>
          <w:r>
            <w:rPr>
              <w:sz w:val="32"/>
              <w:szCs w:val="32"/>
            </w:rPr>
            <w:fldChar w:fldCharType="end"/>
          </w:r>
          <w:r>
            <w:rPr>
              <w:rFonts w:hint="default" w:ascii="Times New Roman" w:hAnsi="Times New Roman" w:cs="Times New Roman"/>
              <w:color w:val="auto"/>
              <w:sz w:val="32"/>
              <w:szCs w:val="32"/>
            </w:rPr>
            <w:fldChar w:fldCharType="end"/>
          </w:r>
        </w:p>
        <w:p w14:paraId="2BCFA061">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_Toc24615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先期处置</w:t>
          </w:r>
          <w:r>
            <w:rPr>
              <w:sz w:val="32"/>
              <w:szCs w:val="32"/>
            </w:rPr>
            <w:tab/>
          </w:r>
          <w:r>
            <w:rPr>
              <w:sz w:val="32"/>
              <w:szCs w:val="32"/>
            </w:rPr>
            <w:fldChar w:fldCharType="begin"/>
          </w:r>
          <w:r>
            <w:rPr>
              <w:sz w:val="32"/>
              <w:szCs w:val="32"/>
            </w:rPr>
            <w:instrText xml:space="preserve"> PAGEREF _Toc24615 \h </w:instrText>
          </w:r>
          <w:r>
            <w:rPr>
              <w:sz w:val="32"/>
              <w:szCs w:val="32"/>
            </w:rPr>
            <w:fldChar w:fldCharType="separate"/>
          </w:r>
          <w:r>
            <w:rPr>
              <w:sz w:val="32"/>
              <w:szCs w:val="32"/>
            </w:rPr>
            <w:t>20</w:t>
          </w:r>
          <w:r>
            <w:rPr>
              <w:sz w:val="32"/>
              <w:szCs w:val="32"/>
            </w:rPr>
            <w:fldChar w:fldCharType="end"/>
          </w:r>
          <w:r>
            <w:rPr>
              <w:rFonts w:hint="default" w:ascii="Times New Roman" w:hAnsi="Times New Roman" w:cs="Times New Roman"/>
              <w:color w:val="auto"/>
              <w:sz w:val="32"/>
              <w:szCs w:val="32"/>
            </w:rPr>
            <w:fldChar w:fldCharType="end"/>
          </w:r>
        </w:p>
        <w:p w14:paraId="621B352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_Toc22084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现场应急处置</w:t>
          </w:r>
          <w:r>
            <w:rPr>
              <w:sz w:val="32"/>
              <w:szCs w:val="32"/>
            </w:rPr>
            <w:tab/>
          </w:r>
          <w:r>
            <w:rPr>
              <w:sz w:val="32"/>
              <w:szCs w:val="32"/>
            </w:rPr>
            <w:fldChar w:fldCharType="begin"/>
          </w:r>
          <w:r>
            <w:rPr>
              <w:sz w:val="32"/>
              <w:szCs w:val="32"/>
            </w:rPr>
            <w:instrText xml:space="preserve"> PAGEREF _Toc22084 \h </w:instrText>
          </w:r>
          <w:r>
            <w:rPr>
              <w:sz w:val="32"/>
              <w:szCs w:val="32"/>
            </w:rPr>
            <w:fldChar w:fldCharType="separate"/>
          </w:r>
          <w:r>
            <w:rPr>
              <w:sz w:val="32"/>
              <w:szCs w:val="32"/>
            </w:rPr>
            <w:t>21</w:t>
          </w:r>
          <w:r>
            <w:rPr>
              <w:sz w:val="32"/>
              <w:szCs w:val="32"/>
            </w:rPr>
            <w:fldChar w:fldCharType="end"/>
          </w:r>
          <w:r>
            <w:rPr>
              <w:rFonts w:hint="default" w:ascii="Times New Roman" w:hAnsi="Times New Roman" w:cs="Times New Roman"/>
              <w:color w:val="auto"/>
              <w:sz w:val="32"/>
              <w:szCs w:val="32"/>
            </w:rPr>
            <w:fldChar w:fldCharType="end"/>
          </w:r>
        </w:p>
        <w:p w14:paraId="087F68F5">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_Toc4094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转移安置人员</w:t>
          </w:r>
          <w:r>
            <w:rPr>
              <w:sz w:val="32"/>
              <w:szCs w:val="32"/>
            </w:rPr>
            <w:tab/>
          </w:r>
          <w:r>
            <w:rPr>
              <w:sz w:val="32"/>
              <w:szCs w:val="32"/>
            </w:rPr>
            <w:fldChar w:fldCharType="begin"/>
          </w:r>
          <w:r>
            <w:rPr>
              <w:sz w:val="32"/>
              <w:szCs w:val="32"/>
            </w:rPr>
            <w:instrText xml:space="preserve"> PAGEREF _Toc4094 \h </w:instrText>
          </w:r>
          <w:r>
            <w:rPr>
              <w:sz w:val="32"/>
              <w:szCs w:val="32"/>
            </w:rPr>
            <w:fldChar w:fldCharType="separate"/>
          </w:r>
          <w:r>
            <w:rPr>
              <w:sz w:val="32"/>
              <w:szCs w:val="32"/>
            </w:rPr>
            <w:t>23</w:t>
          </w:r>
          <w:r>
            <w:rPr>
              <w:sz w:val="32"/>
              <w:szCs w:val="32"/>
            </w:rPr>
            <w:fldChar w:fldCharType="end"/>
          </w:r>
          <w:r>
            <w:rPr>
              <w:rFonts w:hint="default" w:ascii="Times New Roman" w:hAnsi="Times New Roman" w:cs="Times New Roman"/>
              <w:color w:val="auto"/>
              <w:sz w:val="32"/>
              <w:szCs w:val="32"/>
            </w:rPr>
            <w:fldChar w:fldCharType="end"/>
          </w:r>
        </w:p>
        <w:p w14:paraId="6BF78AD0">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_Toc22801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4.</w:t>
          </w:r>
          <w:r>
            <w:rPr>
              <w:rFonts w:hint="default" w:ascii="Times New Roman" w:hAnsi="Times New Roman" w:eastAsia="仿宋_GB2312" w:cs="Times New Roman"/>
              <w:bCs/>
              <w:spacing w:val="-3"/>
              <w:sz w:val="32"/>
              <w:szCs w:val="32"/>
              <w:lang w:val="en-US" w:eastAsia="zh-CN"/>
            </w:rPr>
            <w:t>医学救援</w:t>
          </w:r>
          <w:r>
            <w:rPr>
              <w:sz w:val="32"/>
              <w:szCs w:val="32"/>
            </w:rPr>
            <w:tab/>
          </w:r>
          <w:r>
            <w:rPr>
              <w:sz w:val="32"/>
              <w:szCs w:val="32"/>
            </w:rPr>
            <w:fldChar w:fldCharType="begin"/>
          </w:r>
          <w:r>
            <w:rPr>
              <w:sz w:val="32"/>
              <w:szCs w:val="32"/>
            </w:rPr>
            <w:instrText xml:space="preserve"> PAGEREF _Toc22801 \h </w:instrText>
          </w:r>
          <w:r>
            <w:rPr>
              <w:sz w:val="32"/>
              <w:szCs w:val="32"/>
            </w:rPr>
            <w:fldChar w:fldCharType="separate"/>
          </w:r>
          <w:r>
            <w:rPr>
              <w:sz w:val="32"/>
              <w:szCs w:val="32"/>
            </w:rPr>
            <w:t>23</w:t>
          </w:r>
          <w:r>
            <w:rPr>
              <w:sz w:val="32"/>
              <w:szCs w:val="32"/>
            </w:rPr>
            <w:fldChar w:fldCharType="end"/>
          </w:r>
          <w:r>
            <w:rPr>
              <w:rFonts w:hint="default" w:ascii="Times New Roman" w:hAnsi="Times New Roman" w:cs="Times New Roman"/>
              <w:color w:val="auto"/>
              <w:sz w:val="32"/>
              <w:szCs w:val="32"/>
            </w:rPr>
            <w:fldChar w:fldCharType="end"/>
          </w:r>
        </w:p>
        <w:p w14:paraId="3A820F2C">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_Toc31687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5.</w:t>
          </w:r>
          <w:r>
            <w:rPr>
              <w:rFonts w:hint="default" w:ascii="Times New Roman" w:hAnsi="Times New Roman" w:eastAsia="仿宋_GB2312" w:cs="Times New Roman"/>
              <w:bCs/>
              <w:spacing w:val="-3"/>
              <w:sz w:val="32"/>
              <w:szCs w:val="32"/>
              <w:lang w:val="en-US" w:eastAsia="zh-CN"/>
            </w:rPr>
            <w:t>应急监测</w:t>
          </w:r>
          <w:r>
            <w:rPr>
              <w:sz w:val="32"/>
              <w:szCs w:val="32"/>
            </w:rPr>
            <w:tab/>
          </w:r>
          <w:r>
            <w:rPr>
              <w:sz w:val="32"/>
              <w:szCs w:val="32"/>
            </w:rPr>
            <w:fldChar w:fldCharType="begin"/>
          </w:r>
          <w:r>
            <w:rPr>
              <w:sz w:val="32"/>
              <w:szCs w:val="32"/>
            </w:rPr>
            <w:instrText xml:space="preserve"> PAGEREF _Toc31687 \h </w:instrText>
          </w:r>
          <w:r>
            <w:rPr>
              <w:sz w:val="32"/>
              <w:szCs w:val="32"/>
            </w:rPr>
            <w:fldChar w:fldCharType="separate"/>
          </w:r>
          <w:r>
            <w:rPr>
              <w:sz w:val="32"/>
              <w:szCs w:val="32"/>
            </w:rPr>
            <w:t>24</w:t>
          </w:r>
          <w:r>
            <w:rPr>
              <w:sz w:val="32"/>
              <w:szCs w:val="32"/>
            </w:rPr>
            <w:fldChar w:fldCharType="end"/>
          </w:r>
          <w:r>
            <w:rPr>
              <w:rFonts w:hint="default" w:ascii="Times New Roman" w:hAnsi="Times New Roman" w:cs="Times New Roman"/>
              <w:color w:val="auto"/>
              <w:sz w:val="32"/>
              <w:szCs w:val="32"/>
            </w:rPr>
            <w:fldChar w:fldCharType="end"/>
          </w:r>
        </w:p>
        <w:p w14:paraId="0D86B3F6">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_Toc14280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6.</w:t>
          </w:r>
          <w:r>
            <w:rPr>
              <w:rFonts w:hint="default" w:ascii="Times New Roman" w:hAnsi="Times New Roman" w:eastAsia="仿宋_GB2312" w:cs="Times New Roman"/>
              <w:bCs/>
              <w:spacing w:val="-3"/>
              <w:sz w:val="32"/>
              <w:szCs w:val="32"/>
              <w:lang w:val="en-US" w:eastAsia="zh-CN"/>
            </w:rPr>
            <w:t>信息发布和舆论引导</w:t>
          </w:r>
          <w:r>
            <w:rPr>
              <w:sz w:val="32"/>
              <w:szCs w:val="32"/>
            </w:rPr>
            <w:tab/>
          </w:r>
          <w:r>
            <w:rPr>
              <w:sz w:val="32"/>
              <w:szCs w:val="32"/>
            </w:rPr>
            <w:fldChar w:fldCharType="begin"/>
          </w:r>
          <w:r>
            <w:rPr>
              <w:sz w:val="32"/>
              <w:szCs w:val="32"/>
            </w:rPr>
            <w:instrText xml:space="preserve"> PAGEREF _Toc14280 \h </w:instrText>
          </w:r>
          <w:r>
            <w:rPr>
              <w:sz w:val="32"/>
              <w:szCs w:val="32"/>
            </w:rPr>
            <w:fldChar w:fldCharType="separate"/>
          </w:r>
          <w:r>
            <w:rPr>
              <w:sz w:val="32"/>
              <w:szCs w:val="32"/>
            </w:rPr>
            <w:t>25</w:t>
          </w:r>
          <w:r>
            <w:rPr>
              <w:sz w:val="32"/>
              <w:szCs w:val="32"/>
            </w:rPr>
            <w:fldChar w:fldCharType="end"/>
          </w:r>
          <w:r>
            <w:rPr>
              <w:rFonts w:hint="default" w:ascii="Times New Roman" w:hAnsi="Times New Roman" w:cs="Times New Roman"/>
              <w:color w:val="auto"/>
              <w:sz w:val="32"/>
              <w:szCs w:val="32"/>
            </w:rPr>
            <w:fldChar w:fldCharType="end"/>
          </w:r>
        </w:p>
        <w:p w14:paraId="4AB7B31C">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_Toc32137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7.</w:t>
          </w:r>
          <w:r>
            <w:rPr>
              <w:rFonts w:hint="default" w:ascii="Times New Roman" w:hAnsi="Times New Roman" w:eastAsia="仿宋_GB2312" w:cs="Times New Roman"/>
              <w:bCs/>
              <w:spacing w:val="-3"/>
              <w:sz w:val="32"/>
              <w:szCs w:val="32"/>
              <w:lang w:val="en-US" w:eastAsia="zh-CN"/>
            </w:rPr>
            <w:t>维护社会稳定</w:t>
          </w:r>
          <w:r>
            <w:rPr>
              <w:sz w:val="32"/>
              <w:szCs w:val="32"/>
            </w:rPr>
            <w:tab/>
          </w:r>
          <w:r>
            <w:rPr>
              <w:sz w:val="32"/>
              <w:szCs w:val="32"/>
            </w:rPr>
            <w:fldChar w:fldCharType="begin"/>
          </w:r>
          <w:r>
            <w:rPr>
              <w:sz w:val="32"/>
              <w:szCs w:val="32"/>
            </w:rPr>
            <w:instrText xml:space="preserve"> PAGEREF _Toc32137 \h </w:instrText>
          </w:r>
          <w:r>
            <w:rPr>
              <w:sz w:val="32"/>
              <w:szCs w:val="32"/>
            </w:rPr>
            <w:fldChar w:fldCharType="separate"/>
          </w:r>
          <w:r>
            <w:rPr>
              <w:sz w:val="32"/>
              <w:szCs w:val="32"/>
            </w:rPr>
            <w:t>26</w:t>
          </w:r>
          <w:r>
            <w:rPr>
              <w:sz w:val="32"/>
              <w:szCs w:val="32"/>
            </w:rPr>
            <w:fldChar w:fldCharType="end"/>
          </w:r>
          <w:r>
            <w:rPr>
              <w:rFonts w:hint="default" w:ascii="Times New Roman" w:hAnsi="Times New Roman" w:cs="Times New Roman"/>
              <w:color w:val="auto"/>
              <w:sz w:val="32"/>
              <w:szCs w:val="32"/>
            </w:rPr>
            <w:fldChar w:fldCharType="end"/>
          </w:r>
        </w:p>
        <w:p w14:paraId="0B6788B2">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_Toc19559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（三）分级响应措施</w:t>
          </w:r>
          <w:r>
            <w:rPr>
              <w:sz w:val="32"/>
              <w:szCs w:val="32"/>
            </w:rPr>
            <w:tab/>
          </w:r>
          <w:r>
            <w:rPr>
              <w:sz w:val="32"/>
              <w:szCs w:val="32"/>
            </w:rPr>
            <w:fldChar w:fldCharType="begin"/>
          </w:r>
          <w:r>
            <w:rPr>
              <w:sz w:val="32"/>
              <w:szCs w:val="32"/>
            </w:rPr>
            <w:instrText xml:space="preserve"> PAGEREF _Toc19559 \h </w:instrText>
          </w:r>
          <w:r>
            <w:rPr>
              <w:sz w:val="32"/>
              <w:szCs w:val="32"/>
            </w:rPr>
            <w:fldChar w:fldCharType="separate"/>
          </w:r>
          <w:r>
            <w:rPr>
              <w:sz w:val="32"/>
              <w:szCs w:val="32"/>
            </w:rPr>
            <w:t>26</w:t>
          </w:r>
          <w:r>
            <w:rPr>
              <w:sz w:val="32"/>
              <w:szCs w:val="32"/>
            </w:rPr>
            <w:fldChar w:fldCharType="end"/>
          </w:r>
          <w:r>
            <w:rPr>
              <w:rFonts w:hint="default" w:ascii="Times New Roman" w:hAnsi="Times New Roman" w:cs="Times New Roman"/>
              <w:color w:val="auto"/>
              <w:sz w:val="32"/>
              <w:szCs w:val="32"/>
            </w:rPr>
            <w:fldChar w:fldCharType="end"/>
          </w:r>
        </w:p>
        <w:p w14:paraId="53573A0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_Toc5911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Ⅰ级、Ⅱ级响应</w:t>
          </w:r>
          <w:r>
            <w:rPr>
              <w:sz w:val="32"/>
              <w:szCs w:val="32"/>
            </w:rPr>
            <w:tab/>
          </w:r>
          <w:r>
            <w:rPr>
              <w:sz w:val="32"/>
              <w:szCs w:val="32"/>
            </w:rPr>
            <w:fldChar w:fldCharType="begin"/>
          </w:r>
          <w:r>
            <w:rPr>
              <w:sz w:val="32"/>
              <w:szCs w:val="32"/>
            </w:rPr>
            <w:instrText xml:space="preserve"> PAGEREF _Toc5911 \h </w:instrText>
          </w:r>
          <w:r>
            <w:rPr>
              <w:sz w:val="32"/>
              <w:szCs w:val="32"/>
            </w:rPr>
            <w:fldChar w:fldCharType="separate"/>
          </w:r>
          <w:r>
            <w:rPr>
              <w:sz w:val="32"/>
              <w:szCs w:val="32"/>
            </w:rPr>
            <w:t>26</w:t>
          </w:r>
          <w:r>
            <w:rPr>
              <w:sz w:val="32"/>
              <w:szCs w:val="32"/>
            </w:rPr>
            <w:fldChar w:fldCharType="end"/>
          </w:r>
          <w:r>
            <w:rPr>
              <w:rFonts w:hint="default" w:ascii="Times New Roman" w:hAnsi="Times New Roman" w:cs="Times New Roman"/>
              <w:color w:val="auto"/>
              <w:sz w:val="32"/>
              <w:szCs w:val="32"/>
            </w:rPr>
            <w:fldChar w:fldCharType="end"/>
          </w:r>
        </w:p>
        <w:p w14:paraId="06035DA7">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_Toc2587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Ⅲ级响应</w:t>
          </w:r>
          <w:r>
            <w:rPr>
              <w:sz w:val="32"/>
              <w:szCs w:val="32"/>
            </w:rPr>
            <w:tab/>
          </w:r>
          <w:r>
            <w:rPr>
              <w:sz w:val="32"/>
              <w:szCs w:val="32"/>
            </w:rPr>
            <w:fldChar w:fldCharType="begin"/>
          </w:r>
          <w:r>
            <w:rPr>
              <w:sz w:val="32"/>
              <w:szCs w:val="32"/>
            </w:rPr>
            <w:instrText xml:space="preserve"> PAGEREF _Toc2587 \h </w:instrText>
          </w:r>
          <w:r>
            <w:rPr>
              <w:sz w:val="32"/>
              <w:szCs w:val="32"/>
            </w:rPr>
            <w:fldChar w:fldCharType="separate"/>
          </w:r>
          <w:r>
            <w:rPr>
              <w:sz w:val="32"/>
              <w:szCs w:val="32"/>
            </w:rPr>
            <w:t>26</w:t>
          </w:r>
          <w:r>
            <w:rPr>
              <w:sz w:val="32"/>
              <w:szCs w:val="32"/>
            </w:rPr>
            <w:fldChar w:fldCharType="end"/>
          </w:r>
          <w:r>
            <w:rPr>
              <w:rFonts w:hint="default" w:ascii="Times New Roman" w:hAnsi="Times New Roman" w:cs="Times New Roman"/>
              <w:color w:val="auto"/>
              <w:sz w:val="32"/>
              <w:szCs w:val="32"/>
            </w:rPr>
            <w:fldChar w:fldCharType="end"/>
          </w:r>
        </w:p>
        <w:p w14:paraId="79CCBAFE">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_Toc3332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3.</w:t>
          </w:r>
          <w:r>
            <w:rPr>
              <w:rFonts w:hint="default" w:ascii="Times New Roman" w:hAnsi="Times New Roman" w:eastAsia="仿宋_GB2312" w:cs="Times New Roman"/>
              <w:bCs/>
              <w:spacing w:val="-3"/>
              <w:sz w:val="32"/>
              <w:szCs w:val="32"/>
              <w:lang w:val="en-US" w:eastAsia="zh-CN"/>
            </w:rPr>
            <w:t>Ⅳ级响应</w:t>
          </w:r>
          <w:r>
            <w:rPr>
              <w:sz w:val="32"/>
              <w:szCs w:val="32"/>
            </w:rPr>
            <w:tab/>
          </w:r>
          <w:r>
            <w:rPr>
              <w:sz w:val="32"/>
              <w:szCs w:val="32"/>
            </w:rPr>
            <w:fldChar w:fldCharType="begin"/>
          </w:r>
          <w:r>
            <w:rPr>
              <w:sz w:val="32"/>
              <w:szCs w:val="32"/>
            </w:rPr>
            <w:instrText xml:space="preserve"> PAGEREF _Toc3332 \h </w:instrText>
          </w:r>
          <w:r>
            <w:rPr>
              <w:sz w:val="32"/>
              <w:szCs w:val="32"/>
            </w:rPr>
            <w:fldChar w:fldCharType="separate"/>
          </w:r>
          <w:r>
            <w:rPr>
              <w:sz w:val="32"/>
              <w:szCs w:val="32"/>
            </w:rPr>
            <w:t>27</w:t>
          </w:r>
          <w:r>
            <w:rPr>
              <w:sz w:val="32"/>
              <w:szCs w:val="32"/>
            </w:rPr>
            <w:fldChar w:fldCharType="end"/>
          </w:r>
          <w:r>
            <w:rPr>
              <w:rFonts w:hint="default" w:ascii="Times New Roman" w:hAnsi="Times New Roman" w:cs="Times New Roman"/>
              <w:color w:val="auto"/>
              <w:sz w:val="32"/>
              <w:szCs w:val="32"/>
            </w:rPr>
            <w:fldChar w:fldCharType="end"/>
          </w:r>
        </w:p>
        <w:p w14:paraId="3D4A490E">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_Toc12507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（四）响应终止</w:t>
          </w:r>
          <w:r>
            <w:rPr>
              <w:sz w:val="32"/>
              <w:szCs w:val="32"/>
            </w:rPr>
            <w:tab/>
          </w:r>
          <w:r>
            <w:rPr>
              <w:sz w:val="32"/>
              <w:szCs w:val="32"/>
            </w:rPr>
            <w:fldChar w:fldCharType="begin"/>
          </w:r>
          <w:r>
            <w:rPr>
              <w:sz w:val="32"/>
              <w:szCs w:val="32"/>
            </w:rPr>
            <w:instrText xml:space="preserve"> PAGEREF _Toc12507 \h </w:instrText>
          </w:r>
          <w:r>
            <w:rPr>
              <w:sz w:val="32"/>
              <w:szCs w:val="32"/>
            </w:rPr>
            <w:fldChar w:fldCharType="separate"/>
          </w:r>
          <w:r>
            <w:rPr>
              <w:sz w:val="32"/>
              <w:szCs w:val="32"/>
            </w:rPr>
            <w:t>28</w:t>
          </w:r>
          <w:r>
            <w:rPr>
              <w:sz w:val="32"/>
              <w:szCs w:val="32"/>
            </w:rPr>
            <w:fldChar w:fldCharType="end"/>
          </w:r>
          <w:r>
            <w:rPr>
              <w:rFonts w:hint="default" w:ascii="Times New Roman" w:hAnsi="Times New Roman" w:cs="Times New Roman"/>
              <w:color w:val="auto"/>
              <w:sz w:val="32"/>
              <w:szCs w:val="32"/>
            </w:rPr>
            <w:fldChar w:fldCharType="end"/>
          </w:r>
        </w:p>
        <w:p w14:paraId="37A2A54C">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_Toc15957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1.</w:t>
          </w:r>
          <w:r>
            <w:rPr>
              <w:rFonts w:hint="default" w:ascii="Times New Roman" w:hAnsi="Times New Roman" w:eastAsia="仿宋_GB2312" w:cs="Times New Roman"/>
              <w:bCs/>
              <w:spacing w:val="-3"/>
              <w:sz w:val="32"/>
              <w:szCs w:val="32"/>
              <w:lang w:val="en-US" w:eastAsia="zh-CN"/>
            </w:rPr>
            <w:t>响应终止的条件</w:t>
          </w:r>
          <w:r>
            <w:rPr>
              <w:sz w:val="32"/>
              <w:szCs w:val="32"/>
            </w:rPr>
            <w:tab/>
          </w:r>
          <w:r>
            <w:rPr>
              <w:sz w:val="32"/>
              <w:szCs w:val="32"/>
            </w:rPr>
            <w:fldChar w:fldCharType="begin"/>
          </w:r>
          <w:r>
            <w:rPr>
              <w:sz w:val="32"/>
              <w:szCs w:val="32"/>
            </w:rPr>
            <w:instrText xml:space="preserve"> PAGEREF _Toc15957 \h </w:instrText>
          </w:r>
          <w:r>
            <w:rPr>
              <w:sz w:val="32"/>
              <w:szCs w:val="32"/>
            </w:rPr>
            <w:fldChar w:fldCharType="separate"/>
          </w:r>
          <w:r>
            <w:rPr>
              <w:sz w:val="32"/>
              <w:szCs w:val="32"/>
            </w:rPr>
            <w:t>28</w:t>
          </w:r>
          <w:r>
            <w:rPr>
              <w:sz w:val="32"/>
              <w:szCs w:val="32"/>
            </w:rPr>
            <w:fldChar w:fldCharType="end"/>
          </w:r>
          <w:r>
            <w:rPr>
              <w:rFonts w:hint="default" w:ascii="Times New Roman" w:hAnsi="Times New Roman" w:cs="Times New Roman"/>
              <w:color w:val="auto"/>
              <w:sz w:val="32"/>
              <w:szCs w:val="32"/>
            </w:rPr>
            <w:fldChar w:fldCharType="end"/>
          </w:r>
        </w:p>
        <w:p w14:paraId="2434D369">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_Toc28374 </w:instrText>
          </w:r>
          <w:r>
            <w:rPr>
              <w:rFonts w:hint="default" w:ascii="Times New Roman" w:hAnsi="Times New Roman" w:cs="Times New Roman"/>
              <w:sz w:val="32"/>
              <w:szCs w:val="32"/>
            </w:rPr>
            <w:fldChar w:fldCharType="separate"/>
          </w:r>
          <w:r>
            <w:rPr>
              <w:rFonts w:hint="eastAsia" w:ascii="Times New Roman" w:hAnsi="Times New Roman" w:eastAsia="仿宋_GB2312" w:cs="Times New Roman"/>
              <w:bCs/>
              <w:spacing w:val="-3"/>
              <w:sz w:val="32"/>
              <w:szCs w:val="32"/>
              <w:lang w:val="en-US" w:eastAsia="zh-CN"/>
            </w:rPr>
            <w:t>2.</w:t>
          </w:r>
          <w:r>
            <w:rPr>
              <w:rFonts w:hint="default" w:ascii="Times New Roman" w:hAnsi="Times New Roman" w:eastAsia="仿宋_GB2312" w:cs="Times New Roman"/>
              <w:bCs/>
              <w:spacing w:val="-3"/>
              <w:sz w:val="32"/>
              <w:szCs w:val="32"/>
              <w:lang w:val="en-US" w:eastAsia="zh-CN"/>
            </w:rPr>
            <w:t>响应终止的程序</w:t>
          </w:r>
          <w:r>
            <w:rPr>
              <w:sz w:val="32"/>
              <w:szCs w:val="32"/>
            </w:rPr>
            <w:tab/>
          </w:r>
          <w:r>
            <w:rPr>
              <w:sz w:val="32"/>
              <w:szCs w:val="32"/>
            </w:rPr>
            <w:fldChar w:fldCharType="begin"/>
          </w:r>
          <w:r>
            <w:rPr>
              <w:sz w:val="32"/>
              <w:szCs w:val="32"/>
            </w:rPr>
            <w:instrText xml:space="preserve"> PAGEREF _Toc28374 \h </w:instrText>
          </w:r>
          <w:r>
            <w:rPr>
              <w:sz w:val="32"/>
              <w:szCs w:val="32"/>
            </w:rPr>
            <w:fldChar w:fldCharType="separate"/>
          </w:r>
          <w:r>
            <w:rPr>
              <w:sz w:val="32"/>
              <w:szCs w:val="32"/>
            </w:rPr>
            <w:t>29</w:t>
          </w:r>
          <w:r>
            <w:rPr>
              <w:sz w:val="32"/>
              <w:szCs w:val="32"/>
            </w:rPr>
            <w:fldChar w:fldCharType="end"/>
          </w:r>
          <w:r>
            <w:rPr>
              <w:rFonts w:hint="default" w:ascii="Times New Roman" w:hAnsi="Times New Roman" w:cs="Times New Roman"/>
              <w:color w:val="auto"/>
              <w:sz w:val="32"/>
              <w:szCs w:val="32"/>
            </w:rPr>
            <w:fldChar w:fldCharType="end"/>
          </w:r>
        </w:p>
        <w:p w14:paraId="7417A3D1">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_Toc18100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五、后期工作</w:t>
          </w:r>
          <w:r>
            <w:rPr>
              <w:sz w:val="32"/>
              <w:szCs w:val="32"/>
            </w:rPr>
            <w:tab/>
          </w:r>
          <w:r>
            <w:rPr>
              <w:sz w:val="32"/>
              <w:szCs w:val="32"/>
            </w:rPr>
            <w:fldChar w:fldCharType="begin"/>
          </w:r>
          <w:r>
            <w:rPr>
              <w:sz w:val="32"/>
              <w:szCs w:val="32"/>
            </w:rPr>
            <w:instrText xml:space="preserve"> PAGEREF _Toc18100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color w:val="auto"/>
              <w:sz w:val="32"/>
              <w:szCs w:val="32"/>
            </w:rPr>
            <w:fldChar w:fldCharType="end"/>
          </w:r>
        </w:p>
        <w:p w14:paraId="71084D0F">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_Toc26212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（一）损害评估</w:t>
          </w:r>
          <w:r>
            <w:rPr>
              <w:sz w:val="32"/>
              <w:szCs w:val="32"/>
            </w:rPr>
            <w:tab/>
          </w:r>
          <w:r>
            <w:rPr>
              <w:sz w:val="32"/>
              <w:szCs w:val="32"/>
            </w:rPr>
            <w:fldChar w:fldCharType="begin"/>
          </w:r>
          <w:r>
            <w:rPr>
              <w:sz w:val="32"/>
              <w:szCs w:val="32"/>
            </w:rPr>
            <w:instrText xml:space="preserve"> PAGEREF _Toc26212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color w:val="auto"/>
              <w:sz w:val="32"/>
              <w:szCs w:val="32"/>
            </w:rPr>
            <w:fldChar w:fldCharType="end"/>
          </w:r>
        </w:p>
        <w:p w14:paraId="0A722C70">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_Toc10024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（二）事件调查</w:t>
          </w:r>
          <w:r>
            <w:rPr>
              <w:sz w:val="32"/>
              <w:szCs w:val="32"/>
            </w:rPr>
            <w:tab/>
          </w:r>
          <w:r>
            <w:rPr>
              <w:sz w:val="32"/>
              <w:szCs w:val="32"/>
            </w:rPr>
            <w:fldChar w:fldCharType="begin"/>
          </w:r>
          <w:r>
            <w:rPr>
              <w:sz w:val="32"/>
              <w:szCs w:val="32"/>
            </w:rPr>
            <w:instrText xml:space="preserve"> PAGEREF _Toc10024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color w:val="auto"/>
              <w:sz w:val="32"/>
              <w:szCs w:val="32"/>
            </w:rPr>
            <w:fldChar w:fldCharType="end"/>
          </w:r>
        </w:p>
        <w:p w14:paraId="711F7575">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_Toc1106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（三）善后处置</w:t>
          </w:r>
          <w:r>
            <w:rPr>
              <w:sz w:val="32"/>
              <w:szCs w:val="32"/>
            </w:rPr>
            <w:tab/>
          </w:r>
          <w:r>
            <w:rPr>
              <w:sz w:val="32"/>
              <w:szCs w:val="32"/>
            </w:rPr>
            <w:fldChar w:fldCharType="begin"/>
          </w:r>
          <w:r>
            <w:rPr>
              <w:sz w:val="32"/>
              <w:szCs w:val="32"/>
            </w:rPr>
            <w:instrText xml:space="preserve"> PAGEREF _Toc1106 \h </w:instrText>
          </w:r>
          <w:r>
            <w:rPr>
              <w:sz w:val="32"/>
              <w:szCs w:val="32"/>
            </w:rPr>
            <w:fldChar w:fldCharType="separate"/>
          </w:r>
          <w:r>
            <w:rPr>
              <w:sz w:val="32"/>
              <w:szCs w:val="32"/>
            </w:rPr>
            <w:t>30</w:t>
          </w:r>
          <w:r>
            <w:rPr>
              <w:sz w:val="32"/>
              <w:szCs w:val="32"/>
            </w:rPr>
            <w:fldChar w:fldCharType="end"/>
          </w:r>
          <w:r>
            <w:rPr>
              <w:rFonts w:hint="default" w:ascii="Times New Roman" w:hAnsi="Times New Roman" w:cs="Times New Roman"/>
              <w:color w:val="auto"/>
              <w:sz w:val="32"/>
              <w:szCs w:val="32"/>
            </w:rPr>
            <w:fldChar w:fldCharType="end"/>
          </w:r>
        </w:p>
        <w:p w14:paraId="11893AAF">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_Toc20896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（四）应急过程评价</w:t>
          </w:r>
          <w:r>
            <w:rPr>
              <w:sz w:val="32"/>
              <w:szCs w:val="32"/>
            </w:rPr>
            <w:tab/>
          </w:r>
          <w:r>
            <w:rPr>
              <w:sz w:val="32"/>
              <w:szCs w:val="32"/>
            </w:rPr>
            <w:fldChar w:fldCharType="begin"/>
          </w:r>
          <w:r>
            <w:rPr>
              <w:sz w:val="32"/>
              <w:szCs w:val="32"/>
            </w:rPr>
            <w:instrText xml:space="preserve"> PAGEREF _Toc20896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color w:val="auto"/>
              <w:sz w:val="32"/>
              <w:szCs w:val="32"/>
            </w:rPr>
            <w:fldChar w:fldCharType="end"/>
          </w:r>
        </w:p>
        <w:p w14:paraId="5BA82DD0">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_Toc12741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六、应急保障</w:t>
          </w:r>
          <w:r>
            <w:rPr>
              <w:sz w:val="32"/>
              <w:szCs w:val="32"/>
            </w:rPr>
            <w:tab/>
          </w:r>
          <w:r>
            <w:rPr>
              <w:sz w:val="32"/>
              <w:szCs w:val="32"/>
            </w:rPr>
            <w:fldChar w:fldCharType="begin"/>
          </w:r>
          <w:r>
            <w:rPr>
              <w:sz w:val="32"/>
              <w:szCs w:val="32"/>
            </w:rPr>
            <w:instrText xml:space="preserve"> PAGEREF _Toc12741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color w:val="auto"/>
              <w:sz w:val="32"/>
              <w:szCs w:val="32"/>
            </w:rPr>
            <w:fldChar w:fldCharType="end"/>
          </w:r>
        </w:p>
        <w:p w14:paraId="742F5BE8">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_Toc5591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（一）队伍保障</w:t>
          </w:r>
          <w:r>
            <w:rPr>
              <w:sz w:val="32"/>
              <w:szCs w:val="32"/>
            </w:rPr>
            <w:tab/>
          </w:r>
          <w:r>
            <w:rPr>
              <w:sz w:val="32"/>
              <w:szCs w:val="32"/>
            </w:rPr>
            <w:fldChar w:fldCharType="begin"/>
          </w:r>
          <w:r>
            <w:rPr>
              <w:sz w:val="32"/>
              <w:szCs w:val="32"/>
            </w:rPr>
            <w:instrText xml:space="preserve"> PAGEREF _Toc5591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color w:val="auto"/>
              <w:sz w:val="32"/>
              <w:szCs w:val="32"/>
            </w:rPr>
            <w:fldChar w:fldCharType="end"/>
          </w:r>
        </w:p>
        <w:p w14:paraId="7ABAA5B9">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_Toc1549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（二）物资与资金保障</w:t>
          </w:r>
          <w:r>
            <w:rPr>
              <w:sz w:val="32"/>
              <w:szCs w:val="32"/>
            </w:rPr>
            <w:tab/>
          </w:r>
          <w:r>
            <w:rPr>
              <w:sz w:val="32"/>
              <w:szCs w:val="32"/>
            </w:rPr>
            <w:fldChar w:fldCharType="begin"/>
          </w:r>
          <w:r>
            <w:rPr>
              <w:sz w:val="32"/>
              <w:szCs w:val="32"/>
            </w:rPr>
            <w:instrText xml:space="preserve"> PAGEREF _Toc1549 \h </w:instrText>
          </w:r>
          <w:r>
            <w:rPr>
              <w:sz w:val="32"/>
              <w:szCs w:val="32"/>
            </w:rPr>
            <w:fldChar w:fldCharType="separate"/>
          </w:r>
          <w:r>
            <w:rPr>
              <w:sz w:val="32"/>
              <w:szCs w:val="32"/>
            </w:rPr>
            <w:t>31</w:t>
          </w:r>
          <w:r>
            <w:rPr>
              <w:sz w:val="32"/>
              <w:szCs w:val="32"/>
            </w:rPr>
            <w:fldChar w:fldCharType="end"/>
          </w:r>
          <w:r>
            <w:rPr>
              <w:rFonts w:hint="default" w:ascii="Times New Roman" w:hAnsi="Times New Roman" w:cs="Times New Roman"/>
              <w:color w:val="auto"/>
              <w:sz w:val="32"/>
              <w:szCs w:val="32"/>
            </w:rPr>
            <w:fldChar w:fldCharType="end"/>
          </w:r>
        </w:p>
        <w:p w14:paraId="53F44358">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_Toc8795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（三）通信、交通与运输保障</w:t>
          </w:r>
          <w:r>
            <w:rPr>
              <w:sz w:val="32"/>
              <w:szCs w:val="32"/>
            </w:rPr>
            <w:tab/>
          </w:r>
          <w:r>
            <w:rPr>
              <w:sz w:val="32"/>
              <w:szCs w:val="32"/>
            </w:rPr>
            <w:fldChar w:fldCharType="begin"/>
          </w:r>
          <w:r>
            <w:rPr>
              <w:sz w:val="32"/>
              <w:szCs w:val="32"/>
            </w:rPr>
            <w:instrText xml:space="preserve"> PAGEREF _Toc8795 \h </w:instrText>
          </w:r>
          <w:r>
            <w:rPr>
              <w:sz w:val="32"/>
              <w:szCs w:val="32"/>
            </w:rPr>
            <w:fldChar w:fldCharType="separate"/>
          </w:r>
          <w:r>
            <w:rPr>
              <w:sz w:val="32"/>
              <w:szCs w:val="32"/>
            </w:rPr>
            <w:t>32</w:t>
          </w:r>
          <w:r>
            <w:rPr>
              <w:sz w:val="32"/>
              <w:szCs w:val="32"/>
            </w:rPr>
            <w:fldChar w:fldCharType="end"/>
          </w:r>
          <w:r>
            <w:rPr>
              <w:rFonts w:hint="default" w:ascii="Times New Roman" w:hAnsi="Times New Roman" w:cs="Times New Roman"/>
              <w:color w:val="auto"/>
              <w:sz w:val="32"/>
              <w:szCs w:val="32"/>
            </w:rPr>
            <w:fldChar w:fldCharType="end"/>
          </w:r>
        </w:p>
        <w:p w14:paraId="71827CCC">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_Toc18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（四）技术保障</w:t>
          </w:r>
          <w:r>
            <w:rPr>
              <w:sz w:val="32"/>
              <w:szCs w:val="32"/>
            </w:rPr>
            <w:tab/>
          </w:r>
          <w:r>
            <w:rPr>
              <w:sz w:val="32"/>
              <w:szCs w:val="32"/>
            </w:rPr>
            <w:fldChar w:fldCharType="begin"/>
          </w:r>
          <w:r>
            <w:rPr>
              <w:sz w:val="32"/>
              <w:szCs w:val="32"/>
            </w:rPr>
            <w:instrText xml:space="preserve"> PAGEREF _Toc18 \h </w:instrText>
          </w:r>
          <w:r>
            <w:rPr>
              <w:sz w:val="32"/>
              <w:szCs w:val="32"/>
            </w:rPr>
            <w:fldChar w:fldCharType="separate"/>
          </w:r>
          <w:r>
            <w:rPr>
              <w:sz w:val="32"/>
              <w:szCs w:val="32"/>
            </w:rPr>
            <w:t>32</w:t>
          </w:r>
          <w:r>
            <w:rPr>
              <w:sz w:val="32"/>
              <w:szCs w:val="32"/>
            </w:rPr>
            <w:fldChar w:fldCharType="end"/>
          </w:r>
          <w:r>
            <w:rPr>
              <w:rFonts w:hint="default" w:ascii="Times New Roman" w:hAnsi="Times New Roman" w:cs="Times New Roman"/>
              <w:color w:val="auto"/>
              <w:sz w:val="32"/>
              <w:szCs w:val="32"/>
            </w:rPr>
            <w:fldChar w:fldCharType="end"/>
          </w:r>
        </w:p>
        <w:p w14:paraId="782AD2C9">
          <w:pPr>
            <w:pStyle w:val="8"/>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_Toc8889 </w:instrText>
          </w:r>
          <w:r>
            <w:rPr>
              <w:rFonts w:hint="default" w:ascii="Times New Roman" w:hAnsi="Times New Roman" w:cs="Times New Roman"/>
              <w:sz w:val="32"/>
              <w:szCs w:val="32"/>
            </w:rPr>
            <w:fldChar w:fldCharType="separate"/>
          </w:r>
          <w:r>
            <w:rPr>
              <w:rFonts w:hint="default" w:ascii="Times New Roman" w:hAnsi="Times New Roman" w:eastAsia="黑体" w:cs="Times New Roman"/>
              <w:bCs w:val="0"/>
              <w:spacing w:val="-7"/>
              <w:sz w:val="32"/>
              <w:szCs w:val="32"/>
              <w:lang w:eastAsia="zh-CN"/>
            </w:rPr>
            <w:t>七、监督管理</w:t>
          </w:r>
          <w:r>
            <w:rPr>
              <w:sz w:val="32"/>
              <w:szCs w:val="32"/>
            </w:rPr>
            <w:tab/>
          </w:r>
          <w:r>
            <w:rPr>
              <w:sz w:val="32"/>
              <w:szCs w:val="32"/>
            </w:rPr>
            <w:fldChar w:fldCharType="begin"/>
          </w:r>
          <w:r>
            <w:rPr>
              <w:sz w:val="32"/>
              <w:szCs w:val="32"/>
            </w:rPr>
            <w:instrText xml:space="preserve"> PAGEREF _Toc8889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color w:val="auto"/>
              <w:sz w:val="32"/>
              <w:szCs w:val="32"/>
            </w:rPr>
            <w:fldChar w:fldCharType="end"/>
          </w:r>
        </w:p>
        <w:p w14:paraId="74597AAF">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_Toc19535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（一）预案演练</w:t>
          </w:r>
          <w:r>
            <w:rPr>
              <w:sz w:val="32"/>
              <w:szCs w:val="32"/>
            </w:rPr>
            <w:tab/>
          </w:r>
          <w:r>
            <w:rPr>
              <w:sz w:val="32"/>
              <w:szCs w:val="32"/>
            </w:rPr>
            <w:fldChar w:fldCharType="begin"/>
          </w:r>
          <w:r>
            <w:rPr>
              <w:sz w:val="32"/>
              <w:szCs w:val="32"/>
            </w:rPr>
            <w:instrText xml:space="preserve"> PAGEREF _Toc19535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color w:val="auto"/>
              <w:sz w:val="32"/>
              <w:szCs w:val="32"/>
            </w:rPr>
            <w:fldChar w:fldCharType="end"/>
          </w:r>
        </w:p>
        <w:p w14:paraId="1D062E5F">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_Toc3102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（二）预案更新</w:t>
          </w:r>
          <w:r>
            <w:rPr>
              <w:sz w:val="32"/>
              <w:szCs w:val="32"/>
            </w:rPr>
            <w:tab/>
          </w:r>
          <w:r>
            <w:rPr>
              <w:sz w:val="32"/>
              <w:szCs w:val="32"/>
            </w:rPr>
            <w:fldChar w:fldCharType="begin"/>
          </w:r>
          <w:r>
            <w:rPr>
              <w:sz w:val="32"/>
              <w:szCs w:val="32"/>
            </w:rPr>
            <w:instrText xml:space="preserve"> PAGEREF _Toc3102 \h </w:instrText>
          </w:r>
          <w:r>
            <w:rPr>
              <w:sz w:val="32"/>
              <w:szCs w:val="32"/>
            </w:rPr>
            <w:fldChar w:fldCharType="separate"/>
          </w:r>
          <w:r>
            <w:rPr>
              <w:sz w:val="32"/>
              <w:szCs w:val="32"/>
            </w:rPr>
            <w:t>33</w:t>
          </w:r>
          <w:r>
            <w:rPr>
              <w:sz w:val="32"/>
              <w:szCs w:val="32"/>
            </w:rPr>
            <w:fldChar w:fldCharType="end"/>
          </w:r>
          <w:r>
            <w:rPr>
              <w:rFonts w:hint="default" w:ascii="Times New Roman" w:hAnsi="Times New Roman" w:cs="Times New Roman"/>
              <w:color w:val="auto"/>
              <w:sz w:val="32"/>
              <w:szCs w:val="32"/>
            </w:rPr>
            <w:fldChar w:fldCharType="end"/>
          </w:r>
        </w:p>
        <w:p w14:paraId="71E85137">
          <w:pPr>
            <w:pStyle w:val="9"/>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_Toc880 </w:instrText>
          </w:r>
          <w:r>
            <w:rPr>
              <w:rFonts w:hint="default" w:ascii="Times New Roman" w:hAnsi="Times New Roman" w:cs="Times New Roman"/>
              <w:sz w:val="32"/>
              <w:szCs w:val="32"/>
            </w:rPr>
            <w:fldChar w:fldCharType="separate"/>
          </w:r>
          <w:r>
            <w:rPr>
              <w:rFonts w:hint="default" w:ascii="楷体_GB2312" w:hAnsi="楷体_GB2312" w:eastAsia="楷体_GB2312" w:cs="楷体_GB2312"/>
              <w:bCs w:val="0"/>
              <w:spacing w:val="-5"/>
              <w:sz w:val="32"/>
              <w:szCs w:val="32"/>
              <w:lang w:eastAsia="zh-CN"/>
            </w:rPr>
            <w:t>（三）宣传与培训</w:t>
          </w:r>
          <w:r>
            <w:rPr>
              <w:sz w:val="32"/>
              <w:szCs w:val="32"/>
            </w:rPr>
            <w:tab/>
          </w:r>
          <w:r>
            <w:rPr>
              <w:sz w:val="32"/>
              <w:szCs w:val="32"/>
            </w:rPr>
            <w:fldChar w:fldCharType="begin"/>
          </w:r>
          <w:r>
            <w:rPr>
              <w:sz w:val="32"/>
              <w:szCs w:val="32"/>
            </w:rPr>
            <w:instrText xml:space="preserve"> PAGEREF _Toc880 \h </w:instrText>
          </w:r>
          <w:r>
            <w:rPr>
              <w:sz w:val="32"/>
              <w:szCs w:val="32"/>
            </w:rPr>
            <w:fldChar w:fldCharType="separate"/>
          </w:r>
          <w:r>
            <w:rPr>
              <w:sz w:val="32"/>
              <w:szCs w:val="32"/>
            </w:rPr>
            <w:t>34</w:t>
          </w:r>
          <w:r>
            <w:rPr>
              <w:sz w:val="32"/>
              <w:szCs w:val="32"/>
            </w:rPr>
            <w:fldChar w:fldCharType="end"/>
          </w:r>
          <w:r>
            <w:rPr>
              <w:rFonts w:hint="default" w:ascii="Times New Roman" w:hAnsi="Times New Roman" w:cs="Times New Roman"/>
              <w:color w:val="auto"/>
              <w:sz w:val="32"/>
              <w:szCs w:val="32"/>
            </w:rPr>
            <w:fldChar w:fldCharType="end"/>
          </w:r>
        </w:p>
        <w:p w14:paraId="66396A21">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_Toc29677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val="0"/>
              <w:spacing w:val="-6"/>
              <w:sz w:val="32"/>
              <w:szCs w:val="32"/>
            </w:rPr>
            <w:t>附件1</w:t>
          </w:r>
          <w:r>
            <w:rPr>
              <w:rFonts w:hint="default" w:ascii="Times New Roman" w:hAnsi="Times New Roman" w:eastAsia="仿宋_GB2312" w:cs="Times New Roman"/>
              <w:bCs w:val="0"/>
              <w:spacing w:val="-6"/>
              <w:sz w:val="32"/>
              <w:szCs w:val="32"/>
              <w:lang w:val="en-US" w:eastAsia="zh-CN"/>
            </w:rPr>
            <w:t xml:space="preserve">  </w:t>
          </w:r>
          <w:r>
            <w:rPr>
              <w:rFonts w:hint="default" w:ascii="Times New Roman" w:hAnsi="Times New Roman" w:eastAsia="仿宋_GB2312" w:cs="Times New Roman"/>
              <w:bCs w:val="0"/>
              <w:spacing w:val="-6"/>
              <w:sz w:val="32"/>
              <w:szCs w:val="32"/>
            </w:rPr>
            <w:t>黑土地污染或破坏突发事件分级标准</w:t>
          </w:r>
          <w:r>
            <w:rPr>
              <w:sz w:val="32"/>
              <w:szCs w:val="32"/>
            </w:rPr>
            <w:tab/>
          </w:r>
          <w:r>
            <w:rPr>
              <w:sz w:val="32"/>
              <w:szCs w:val="32"/>
            </w:rPr>
            <w:fldChar w:fldCharType="begin"/>
          </w:r>
          <w:r>
            <w:rPr>
              <w:sz w:val="32"/>
              <w:szCs w:val="32"/>
            </w:rPr>
            <w:instrText xml:space="preserve"> PAGEREF _Toc29677 \h </w:instrText>
          </w:r>
          <w:r>
            <w:rPr>
              <w:sz w:val="32"/>
              <w:szCs w:val="32"/>
            </w:rPr>
            <w:fldChar w:fldCharType="separate"/>
          </w:r>
          <w:r>
            <w:rPr>
              <w:sz w:val="32"/>
              <w:szCs w:val="32"/>
            </w:rPr>
            <w:t>35</w:t>
          </w:r>
          <w:r>
            <w:rPr>
              <w:sz w:val="32"/>
              <w:szCs w:val="32"/>
            </w:rPr>
            <w:fldChar w:fldCharType="end"/>
          </w:r>
          <w:r>
            <w:rPr>
              <w:rFonts w:hint="default" w:ascii="Times New Roman" w:hAnsi="Times New Roman" w:cs="Times New Roman"/>
              <w:color w:val="auto"/>
              <w:sz w:val="32"/>
              <w:szCs w:val="32"/>
            </w:rPr>
            <w:fldChar w:fldCharType="end"/>
          </w:r>
        </w:p>
        <w:p w14:paraId="514394F0">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_Toc28429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val="0"/>
              <w:spacing w:val="-6"/>
              <w:sz w:val="32"/>
              <w:szCs w:val="32"/>
            </w:rPr>
            <w:t>附件2</w:t>
          </w:r>
          <w:r>
            <w:rPr>
              <w:rFonts w:hint="default" w:ascii="Times New Roman" w:hAnsi="Times New Roman" w:eastAsia="仿宋_GB2312" w:cs="Times New Roman"/>
              <w:bCs w:val="0"/>
              <w:spacing w:val="-6"/>
              <w:sz w:val="32"/>
              <w:szCs w:val="32"/>
              <w:lang w:val="en-US" w:eastAsia="zh-CN"/>
            </w:rPr>
            <w:t xml:space="preserve">  </w:t>
          </w:r>
          <w:r>
            <w:rPr>
              <w:rFonts w:hint="default" w:ascii="Times New Roman" w:hAnsi="Times New Roman" w:eastAsia="仿宋_GB2312" w:cs="Times New Roman"/>
              <w:bCs w:val="0"/>
              <w:spacing w:val="-6"/>
              <w:sz w:val="32"/>
              <w:szCs w:val="32"/>
            </w:rPr>
            <w:t>通榆县环境应急指挥部组成及工作组职责</w:t>
          </w:r>
          <w:r>
            <w:rPr>
              <w:sz w:val="32"/>
              <w:szCs w:val="32"/>
            </w:rPr>
            <w:tab/>
          </w:r>
          <w:r>
            <w:rPr>
              <w:sz w:val="32"/>
              <w:szCs w:val="32"/>
            </w:rPr>
            <w:fldChar w:fldCharType="begin"/>
          </w:r>
          <w:r>
            <w:rPr>
              <w:sz w:val="32"/>
              <w:szCs w:val="32"/>
            </w:rPr>
            <w:instrText xml:space="preserve"> PAGEREF _Toc28429 \h </w:instrText>
          </w:r>
          <w:r>
            <w:rPr>
              <w:sz w:val="32"/>
              <w:szCs w:val="32"/>
            </w:rPr>
            <w:fldChar w:fldCharType="separate"/>
          </w:r>
          <w:r>
            <w:rPr>
              <w:sz w:val="32"/>
              <w:szCs w:val="32"/>
            </w:rPr>
            <w:t>38</w:t>
          </w:r>
          <w:r>
            <w:rPr>
              <w:sz w:val="32"/>
              <w:szCs w:val="32"/>
            </w:rPr>
            <w:fldChar w:fldCharType="end"/>
          </w:r>
          <w:r>
            <w:rPr>
              <w:rFonts w:hint="default" w:ascii="Times New Roman" w:hAnsi="Times New Roman" w:cs="Times New Roman"/>
              <w:color w:val="auto"/>
              <w:sz w:val="32"/>
              <w:szCs w:val="32"/>
            </w:rPr>
            <w:fldChar w:fldCharType="end"/>
          </w:r>
        </w:p>
        <w:p w14:paraId="68DFC100">
          <w:pPr>
            <w:pStyle w:val="5"/>
            <w:keepNext w:val="0"/>
            <w:keepLines w:val="0"/>
            <w:pageBreakBefore w:val="0"/>
            <w:tabs>
              <w:tab w:val="right" w:leader="dot" w:pos="8845"/>
            </w:tabs>
            <w:wordWrap/>
            <w:overflowPunct/>
            <w:autoSpaceDE w:val="0"/>
            <w:autoSpaceDN w:val="0"/>
            <w:bidi w:val="0"/>
            <w:adjustRightInd w:val="0"/>
            <w:snapToGrid w:val="0"/>
            <w:spacing w:line="576" w:lineRule="exact"/>
            <w:textAlignment w:val="baseline"/>
            <w:rPr>
              <w:sz w:val="32"/>
              <w:szCs w:val="32"/>
            </w:rPr>
          </w:pPr>
          <w:r>
            <w:rPr>
              <w:rFonts w:hint="default" w:ascii="Times New Roman" w:hAnsi="Times New Roman" w:cs="Times New Roman"/>
              <w:color w:val="auto"/>
              <w:sz w:val="32"/>
              <w:szCs w:val="32"/>
            </w:rPr>
            <w:fldChar w:fldCharType="begin"/>
          </w:r>
          <w:r>
            <w:rPr>
              <w:rFonts w:hint="default" w:ascii="Times New Roman" w:hAnsi="Times New Roman" w:cs="Times New Roman"/>
              <w:sz w:val="32"/>
              <w:szCs w:val="32"/>
            </w:rPr>
            <w:instrText xml:space="preserve"> HYPERLINK \l _Toc26649 </w:instrText>
          </w:r>
          <w:r>
            <w:rPr>
              <w:rFonts w:hint="default" w:ascii="Times New Roman" w:hAnsi="Times New Roman" w:cs="Times New Roman"/>
              <w:sz w:val="32"/>
              <w:szCs w:val="32"/>
            </w:rPr>
            <w:fldChar w:fldCharType="separate"/>
          </w:r>
          <w:r>
            <w:rPr>
              <w:rFonts w:hint="default" w:ascii="Times New Roman" w:hAnsi="Times New Roman" w:eastAsia="仿宋_GB2312" w:cs="Times New Roman"/>
              <w:bCs w:val="0"/>
              <w:spacing w:val="-6"/>
              <w:sz w:val="32"/>
              <w:szCs w:val="32"/>
            </w:rPr>
            <w:t>附件3</w:t>
          </w:r>
          <w:r>
            <w:rPr>
              <w:rFonts w:hint="default" w:ascii="Times New Roman" w:hAnsi="Times New Roman" w:eastAsia="仿宋_GB2312" w:cs="Times New Roman"/>
              <w:bCs w:val="0"/>
              <w:spacing w:val="-6"/>
              <w:sz w:val="32"/>
              <w:szCs w:val="32"/>
              <w:lang w:val="en-US" w:eastAsia="zh-CN"/>
            </w:rPr>
            <w:t xml:space="preserve">  </w:t>
          </w:r>
          <w:r>
            <w:rPr>
              <w:rFonts w:hint="default" w:ascii="Times New Roman" w:hAnsi="Times New Roman" w:eastAsia="仿宋_GB2312" w:cs="Times New Roman"/>
              <w:bCs w:val="0"/>
              <w:spacing w:val="-6"/>
              <w:sz w:val="32"/>
              <w:szCs w:val="32"/>
            </w:rPr>
            <w:t>应急工作组</w:t>
          </w:r>
          <w:r>
            <w:rPr>
              <w:rFonts w:hint="default" w:ascii="Times New Roman" w:hAnsi="Times New Roman" w:eastAsia="仿宋_GB2312" w:cs="Times New Roman"/>
              <w:bCs w:val="0"/>
              <w:spacing w:val="-6"/>
              <w:sz w:val="32"/>
              <w:szCs w:val="32"/>
              <w:lang w:eastAsia="zh-CN"/>
            </w:rPr>
            <w:t>成员单位联系方式</w:t>
          </w:r>
          <w:r>
            <w:rPr>
              <w:sz w:val="32"/>
              <w:szCs w:val="32"/>
            </w:rPr>
            <w:tab/>
          </w:r>
          <w:r>
            <w:rPr>
              <w:sz w:val="32"/>
              <w:szCs w:val="32"/>
            </w:rPr>
            <w:fldChar w:fldCharType="begin"/>
          </w:r>
          <w:r>
            <w:rPr>
              <w:sz w:val="32"/>
              <w:szCs w:val="32"/>
            </w:rPr>
            <w:instrText xml:space="preserve"> PAGEREF _Toc26649 \h </w:instrText>
          </w:r>
          <w:r>
            <w:rPr>
              <w:sz w:val="32"/>
              <w:szCs w:val="32"/>
            </w:rPr>
            <w:fldChar w:fldCharType="separate"/>
          </w:r>
          <w:r>
            <w:rPr>
              <w:sz w:val="32"/>
              <w:szCs w:val="32"/>
            </w:rPr>
            <w:t>42</w:t>
          </w:r>
          <w:r>
            <w:rPr>
              <w:sz w:val="32"/>
              <w:szCs w:val="32"/>
            </w:rPr>
            <w:fldChar w:fldCharType="end"/>
          </w:r>
          <w:r>
            <w:rPr>
              <w:rFonts w:hint="default" w:ascii="Times New Roman" w:hAnsi="Times New Roman" w:cs="Times New Roman"/>
              <w:color w:val="auto"/>
              <w:sz w:val="32"/>
              <w:szCs w:val="32"/>
            </w:rPr>
            <w:fldChar w:fldCharType="end"/>
          </w:r>
        </w:p>
        <w:p w14:paraId="45C3D6DA">
          <w:pPr>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cs="Times New Roman"/>
              <w:color w:val="auto"/>
              <w:sz w:val="32"/>
              <w:szCs w:val="32"/>
            </w:rPr>
          </w:pPr>
          <w:r>
            <w:rPr>
              <w:rFonts w:hint="default" w:ascii="Times New Roman" w:hAnsi="Times New Roman" w:cs="Times New Roman"/>
              <w:color w:val="auto"/>
              <w:sz w:val="32"/>
              <w:szCs w:val="32"/>
            </w:rPr>
            <w:fldChar w:fldCharType="end"/>
          </w:r>
        </w:p>
      </w:sdtContent>
    </w:sdt>
    <w:p w14:paraId="70DAC715">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textAlignment w:val="baseline"/>
        <w:outlineLvl w:val="0"/>
        <w:rPr>
          <w:rFonts w:hint="default" w:ascii="Times New Roman" w:hAnsi="Times New Roman" w:eastAsia="宋体" w:cs="Times New Roman"/>
          <w:b/>
          <w:bCs/>
          <w:color w:val="auto"/>
          <w:spacing w:val="-7"/>
          <w:sz w:val="32"/>
          <w:szCs w:val="32"/>
        </w:rPr>
        <w:sectPr>
          <w:headerReference r:id="rId5" w:type="default"/>
          <w:footerReference r:id="rId6" w:type="default"/>
          <w:pgSz w:w="11906" w:h="16839"/>
          <w:pgMar w:top="2098" w:right="1474" w:bottom="1984" w:left="1587" w:header="0" w:footer="0" w:gutter="0"/>
          <w:pgNumType w:fmt="decimal" w:start="1"/>
          <w:cols w:space="720" w:num="1"/>
        </w:sectPr>
      </w:pPr>
    </w:p>
    <w:p w14:paraId="529EF47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z w:val="32"/>
          <w:szCs w:val="32"/>
        </w:rPr>
      </w:pPr>
      <w:bookmarkStart w:id="1" w:name="_Toc25934"/>
      <w:r>
        <w:rPr>
          <w:rFonts w:hint="default" w:ascii="Times New Roman" w:hAnsi="Times New Roman" w:eastAsia="黑体" w:cs="Times New Roman"/>
          <w:b w:val="0"/>
          <w:bCs w:val="0"/>
          <w:color w:val="auto"/>
          <w:spacing w:val="-7"/>
          <w:sz w:val="32"/>
          <w:szCs w:val="32"/>
          <w:lang w:eastAsia="zh-CN"/>
        </w:rPr>
        <w:t>一、</w:t>
      </w:r>
      <w:r>
        <w:rPr>
          <w:rFonts w:hint="default" w:ascii="Times New Roman" w:hAnsi="Times New Roman" w:eastAsia="黑体" w:cs="Times New Roman"/>
          <w:b w:val="0"/>
          <w:bCs w:val="0"/>
          <w:color w:val="auto"/>
          <w:spacing w:val="-7"/>
          <w:sz w:val="32"/>
          <w:szCs w:val="32"/>
        </w:rPr>
        <w:t>总则</w:t>
      </w:r>
      <w:bookmarkEnd w:id="1"/>
    </w:p>
    <w:p w14:paraId="709C196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eastAsia" w:ascii="楷体_GB2312" w:hAnsi="楷体_GB2312" w:eastAsia="楷体_GB2312" w:cs="楷体_GB2312"/>
          <w:b w:val="0"/>
          <w:bCs w:val="0"/>
          <w:color w:val="auto"/>
          <w:sz w:val="32"/>
          <w:szCs w:val="32"/>
        </w:rPr>
      </w:pPr>
      <w:bookmarkStart w:id="2" w:name="_Toc25692"/>
      <w:r>
        <w:rPr>
          <w:rFonts w:hint="eastAsia" w:ascii="楷体_GB2312" w:hAnsi="楷体_GB2312" w:eastAsia="楷体_GB2312" w:cs="楷体_GB2312"/>
          <w:b w:val="0"/>
          <w:bCs w:val="0"/>
          <w:color w:val="auto"/>
          <w:spacing w:val="-5"/>
          <w:sz w:val="32"/>
          <w:szCs w:val="32"/>
          <w:lang w:eastAsia="zh-CN"/>
        </w:rPr>
        <w:t>（一）</w:t>
      </w:r>
      <w:r>
        <w:rPr>
          <w:rFonts w:hint="eastAsia" w:ascii="楷体_GB2312" w:hAnsi="楷体_GB2312" w:eastAsia="楷体_GB2312" w:cs="楷体_GB2312"/>
          <w:b w:val="0"/>
          <w:bCs w:val="0"/>
          <w:color w:val="auto"/>
          <w:spacing w:val="-5"/>
          <w:sz w:val="32"/>
          <w:szCs w:val="32"/>
        </w:rPr>
        <w:t>编制目的</w:t>
      </w:r>
      <w:bookmarkEnd w:id="2"/>
    </w:p>
    <w:p w14:paraId="3F49209D">
      <w:pPr>
        <w:keepNext w:val="0"/>
        <w:keepLines w:val="0"/>
        <w:pageBreakBefore w:val="0"/>
        <w:widowControl w:val="0"/>
        <w:tabs>
          <w:tab w:val="left" w:pos="8190"/>
        </w:tabs>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eastAsia" w:ascii="仿宋_GB2312" w:hAnsi="仿宋_GB2312" w:eastAsia="仿宋_GB2312" w:cs="仿宋_GB2312"/>
          <w:color w:val="auto"/>
          <w:spacing w:val="-1"/>
          <w:sz w:val="32"/>
          <w:szCs w:val="32"/>
        </w:rPr>
      </w:pPr>
      <w:r>
        <w:rPr>
          <w:rFonts w:hint="eastAsia" w:ascii="仿宋_GB2312" w:hAnsi="仿宋_GB2312" w:eastAsia="仿宋_GB2312" w:cs="仿宋_GB2312"/>
          <w:color w:val="auto"/>
          <w:spacing w:val="-1"/>
          <w:sz w:val="32"/>
          <w:szCs w:val="32"/>
        </w:rPr>
        <w:t>为了保护</w:t>
      </w:r>
      <w:r>
        <w:rPr>
          <w:rFonts w:hint="eastAsia" w:ascii="仿宋_GB2312" w:hAnsi="仿宋_GB2312" w:eastAsia="仿宋_GB2312" w:cs="仿宋_GB2312"/>
          <w:color w:val="auto"/>
          <w:spacing w:val="-1"/>
          <w:sz w:val="32"/>
          <w:szCs w:val="32"/>
          <w:lang w:eastAsia="zh-CN"/>
        </w:rPr>
        <w:t>通榆县</w:t>
      </w:r>
      <w:r>
        <w:rPr>
          <w:rFonts w:hint="eastAsia" w:ascii="仿宋_GB2312" w:hAnsi="仿宋_GB2312" w:eastAsia="仿宋_GB2312" w:cs="仿宋_GB2312"/>
          <w:color w:val="auto"/>
          <w:spacing w:val="-1"/>
          <w:sz w:val="32"/>
          <w:szCs w:val="32"/>
        </w:rPr>
        <w:t>黑土地资源，建立健全通榆县应对黑土地污染或破坏突发事件的应急响应机制，科学有序应对通榆县行政区域内黑土地污染或破坏突发事件，提高政府应对突发事件的预防、预警和应急处置能力，控制、减轻和消除黑土地污染或破坏突发事件的风险以及危害，保障人民群众生命财产安全，维护</w:t>
      </w:r>
      <w:r>
        <w:rPr>
          <w:rFonts w:hint="eastAsia" w:ascii="仿宋_GB2312" w:hAnsi="仿宋_GB2312" w:eastAsia="仿宋_GB2312" w:cs="仿宋_GB2312"/>
          <w:color w:val="auto"/>
          <w:spacing w:val="-1"/>
          <w:sz w:val="32"/>
          <w:szCs w:val="32"/>
          <w:lang w:eastAsia="zh-CN"/>
        </w:rPr>
        <w:t>生态</w:t>
      </w:r>
      <w:r>
        <w:rPr>
          <w:rFonts w:hint="eastAsia" w:ascii="仿宋_GB2312" w:hAnsi="仿宋_GB2312" w:eastAsia="仿宋_GB2312" w:cs="仿宋_GB2312"/>
          <w:color w:val="auto"/>
          <w:spacing w:val="-1"/>
          <w:sz w:val="32"/>
          <w:szCs w:val="32"/>
        </w:rPr>
        <w:t>环境安全，促进</w:t>
      </w:r>
      <w:r>
        <w:rPr>
          <w:rFonts w:hint="eastAsia" w:ascii="仿宋_GB2312" w:hAnsi="仿宋_GB2312" w:eastAsia="仿宋_GB2312" w:cs="仿宋_GB2312"/>
          <w:color w:val="auto"/>
          <w:spacing w:val="-1"/>
          <w:sz w:val="32"/>
          <w:szCs w:val="32"/>
          <w:lang w:eastAsia="zh-CN"/>
        </w:rPr>
        <w:t>黑土地</w:t>
      </w:r>
      <w:r>
        <w:rPr>
          <w:rFonts w:hint="eastAsia" w:ascii="仿宋_GB2312" w:hAnsi="仿宋_GB2312" w:eastAsia="仿宋_GB2312" w:cs="仿宋_GB2312"/>
          <w:color w:val="auto"/>
          <w:spacing w:val="-1"/>
          <w:sz w:val="32"/>
          <w:szCs w:val="32"/>
        </w:rPr>
        <w:t>资源可持续利用</w:t>
      </w:r>
      <w:r>
        <w:rPr>
          <w:rFonts w:hint="eastAsia" w:ascii="仿宋_GB2312" w:hAnsi="仿宋_GB2312" w:eastAsia="仿宋_GB2312" w:cs="仿宋_GB2312"/>
          <w:color w:val="auto"/>
          <w:spacing w:val="-1"/>
          <w:sz w:val="32"/>
          <w:szCs w:val="32"/>
          <w:lang w:eastAsia="zh-CN"/>
        </w:rPr>
        <w:t>，</w:t>
      </w:r>
      <w:r>
        <w:rPr>
          <w:rFonts w:hint="eastAsia" w:ascii="仿宋_GB2312" w:hAnsi="仿宋_GB2312" w:eastAsia="仿宋_GB2312" w:cs="仿宋_GB2312"/>
          <w:color w:val="auto"/>
          <w:spacing w:val="-1"/>
          <w:sz w:val="32"/>
          <w:szCs w:val="32"/>
        </w:rPr>
        <w:t>保障国家粮食安全，</w:t>
      </w:r>
      <w:r>
        <w:rPr>
          <w:rFonts w:hint="eastAsia" w:ascii="仿宋_GB2312" w:hAnsi="仿宋_GB2312" w:eastAsia="仿宋_GB2312" w:cs="仿宋_GB2312"/>
          <w:color w:val="auto"/>
          <w:spacing w:val="-1"/>
          <w:sz w:val="32"/>
          <w:szCs w:val="32"/>
          <w:lang w:eastAsia="zh-CN"/>
        </w:rPr>
        <w:t>制定本预案</w:t>
      </w:r>
      <w:r>
        <w:rPr>
          <w:rFonts w:hint="eastAsia" w:ascii="仿宋_GB2312" w:hAnsi="仿宋_GB2312" w:eastAsia="仿宋_GB2312" w:cs="仿宋_GB2312"/>
          <w:color w:val="auto"/>
          <w:spacing w:val="-1"/>
          <w:sz w:val="32"/>
          <w:szCs w:val="32"/>
        </w:rPr>
        <w:t>。</w:t>
      </w:r>
    </w:p>
    <w:p w14:paraId="3A0982D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3" w:name="_Toc21636"/>
      <w:r>
        <w:rPr>
          <w:rFonts w:hint="default" w:ascii="楷体_GB2312" w:hAnsi="楷体_GB2312" w:eastAsia="楷体_GB2312" w:cs="楷体_GB2312"/>
          <w:b w:val="0"/>
          <w:bCs w:val="0"/>
          <w:color w:val="auto"/>
          <w:spacing w:val="-5"/>
          <w:sz w:val="32"/>
          <w:szCs w:val="32"/>
          <w:lang w:val="en-US" w:eastAsia="zh-CN"/>
        </w:rPr>
        <w:t>（二）</w:t>
      </w:r>
      <w:r>
        <w:rPr>
          <w:rFonts w:hint="default" w:ascii="楷体_GB2312" w:hAnsi="楷体_GB2312" w:eastAsia="楷体_GB2312" w:cs="楷体_GB2312"/>
          <w:b w:val="0"/>
          <w:bCs w:val="0"/>
          <w:color w:val="auto"/>
          <w:spacing w:val="-5"/>
          <w:sz w:val="32"/>
          <w:szCs w:val="32"/>
          <w:lang w:eastAsia="zh-CN"/>
        </w:rPr>
        <w:t>编制依据</w:t>
      </w:r>
      <w:bookmarkEnd w:id="3"/>
    </w:p>
    <w:p w14:paraId="05EB0F6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 w:name="_Toc10434"/>
      <w:r>
        <w:rPr>
          <w:rFonts w:hint="default" w:ascii="Times New Roman" w:hAnsi="Times New Roman" w:eastAsia="仿宋_GB2312" w:cs="Times New Roman"/>
          <w:b/>
          <w:bCs/>
          <w:color w:val="auto"/>
          <w:spacing w:val="-3"/>
          <w:sz w:val="32"/>
          <w:szCs w:val="32"/>
          <w:lang w:val="en-US" w:eastAsia="zh-CN"/>
        </w:rPr>
        <w:t>1.法律、法规、规定依据</w:t>
      </w:r>
      <w:bookmarkEnd w:id="4"/>
    </w:p>
    <w:p w14:paraId="68ADA81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rPr>
        <w:t>《中华人民共和国突发事件应对法》（2007.8.30</w:t>
      </w:r>
      <w:r>
        <w:rPr>
          <w:rFonts w:hint="default" w:ascii="Times New Roman" w:hAnsi="Times New Roman" w:eastAsia="仿宋_GB2312" w:cs="Times New Roman"/>
          <w:color w:val="auto"/>
          <w:spacing w:val="6"/>
          <w:sz w:val="32"/>
          <w:szCs w:val="32"/>
        </w:rPr>
        <w:t>）；</w:t>
      </w:r>
    </w:p>
    <w:p w14:paraId="3016668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《中华人民共和国放射性污染防治法》（2003.6.28）；</w:t>
      </w:r>
    </w:p>
    <w:p w14:paraId="1406BA2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《中华人民共和国安全生产法》（2021.6.10）；</w:t>
      </w:r>
    </w:p>
    <w:p w14:paraId="5BE0573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《危险化学品安全管理条例》（2013.12.07）；</w:t>
      </w:r>
    </w:p>
    <w:p w14:paraId="7FAE449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《突发事件应急预案管理办法》（2024年1月31日</w:t>
      </w:r>
      <w:r>
        <w:rPr>
          <w:rFonts w:hint="default" w:ascii="Times New Roman" w:hAnsi="Times New Roman" w:eastAsia="仿宋_GB2312" w:cs="Times New Roman"/>
          <w:color w:val="auto"/>
          <w:spacing w:val="-1"/>
          <w:sz w:val="32"/>
          <w:szCs w:val="32"/>
          <w:lang w:val="en-US" w:eastAsia="zh-CN"/>
        </w:rPr>
        <w:t>)</w:t>
      </w:r>
      <w:r>
        <w:rPr>
          <w:rFonts w:hint="default" w:ascii="Times New Roman" w:hAnsi="Times New Roman" w:eastAsia="仿宋_GB2312" w:cs="Times New Roman"/>
          <w:color w:val="auto"/>
          <w:spacing w:val="-1"/>
          <w:sz w:val="32"/>
          <w:szCs w:val="32"/>
        </w:rPr>
        <w:t>；</w:t>
      </w:r>
    </w:p>
    <w:p w14:paraId="5346B9A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《国家突发环境事件应急预案》（2014.12.29）；</w:t>
      </w:r>
    </w:p>
    <w:p w14:paraId="2F49E0C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《中华人民共和国环境保护法》（2015.1.1）；</w:t>
      </w:r>
    </w:p>
    <w:p w14:paraId="297A323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《中华人民共和国环境影响评价法》（2018.12.29）；</w:t>
      </w:r>
    </w:p>
    <w:p w14:paraId="116A4BF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《中华人民共和国水土保持法》（2011.3.1）；</w:t>
      </w:r>
    </w:p>
    <w:p w14:paraId="6026512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《中华人民共和国土地管理法》（2020.1.1）；</w:t>
      </w:r>
    </w:p>
    <w:p w14:paraId="28A3348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《中华人民共和国固体废物污染环境防治法》（2020.9.1）：</w:t>
      </w:r>
    </w:p>
    <w:p w14:paraId="0960EBF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《中华人民共和国土壤污染防治法》（2019.1.1）；</w:t>
      </w:r>
    </w:p>
    <w:p w14:paraId="4520E63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《吉林省水土保持条例》（2014.3.1）；</w:t>
      </w:r>
    </w:p>
    <w:p w14:paraId="579B0B5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《中华人民共和国土地管理法实施条例》（修改）（2011.1.8）；</w:t>
      </w:r>
    </w:p>
    <w:p w14:paraId="2A7A300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《地下水管理条例》（2021.12.1）；</w:t>
      </w:r>
    </w:p>
    <w:p w14:paraId="277C053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《中华人民共和国黑土地保护法》（2022.6.24）。</w:t>
      </w:r>
    </w:p>
    <w:p w14:paraId="41EB394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 w:name="_Toc14294"/>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相关标准、条例</w:t>
      </w:r>
      <w:bookmarkEnd w:id="5"/>
    </w:p>
    <w:p w14:paraId="55E2AA3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《土壤环境质量 农用地土壤污染风险管控标准（试行）》（GB15618-2018）；</w:t>
      </w:r>
    </w:p>
    <w:p w14:paraId="3119996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bookmarkStart w:id="6" w:name="_Toc31786"/>
      <w:r>
        <w:rPr>
          <w:rFonts w:hint="default" w:ascii="Times New Roman" w:hAnsi="Times New Roman" w:eastAsia="仿宋_GB2312" w:cs="Times New Roman"/>
          <w:color w:val="auto"/>
          <w:spacing w:val="-1"/>
          <w:sz w:val="32"/>
          <w:szCs w:val="32"/>
          <w:lang w:val="en-US" w:eastAsia="en-US"/>
        </w:rPr>
        <w:t>《土壤环境质量 建设用地土壤污染风险管控标准（试行）》（GB36600-2018）</w:t>
      </w:r>
      <w:r>
        <w:rPr>
          <w:rFonts w:hint="default" w:ascii="Times New Roman" w:hAnsi="Times New Roman" w:eastAsia="仿宋_GB2312" w:cs="Times New Roman"/>
          <w:color w:val="auto"/>
          <w:spacing w:val="-1"/>
          <w:sz w:val="32"/>
          <w:szCs w:val="32"/>
        </w:rPr>
        <w:t>；</w:t>
      </w:r>
      <w:bookmarkEnd w:id="6"/>
    </w:p>
    <w:p w14:paraId="713650E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val="en-US" w:eastAsia="en-US"/>
        </w:rPr>
      </w:pPr>
      <w:r>
        <w:rPr>
          <w:rFonts w:hint="default" w:ascii="Times New Roman" w:hAnsi="Times New Roman" w:eastAsia="仿宋_GB2312" w:cs="Times New Roman"/>
          <w:color w:val="auto"/>
          <w:spacing w:val="-1"/>
          <w:sz w:val="32"/>
          <w:szCs w:val="32"/>
          <w:lang w:val="en-US" w:eastAsia="zh-CN"/>
        </w:rPr>
        <w:t>《吉林省建设占用耕地耕作层土壤剥离利用管理办法》（吉政发〔2022〕17号）</w:t>
      </w:r>
      <w:r>
        <w:rPr>
          <w:rFonts w:hint="default" w:ascii="Times New Roman" w:hAnsi="Times New Roman" w:eastAsia="仿宋_GB2312" w:cs="Times New Roman"/>
          <w:color w:val="auto"/>
          <w:spacing w:val="-1"/>
          <w:sz w:val="32"/>
          <w:szCs w:val="32"/>
        </w:rPr>
        <w:t>；</w:t>
      </w:r>
    </w:p>
    <w:p w14:paraId="3C1D533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《吉林省生态环境保护“十四五”规划》（吉政办发</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2021</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67号，2021.12.31）；</w:t>
      </w:r>
    </w:p>
    <w:p w14:paraId="2E3FA61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《吉林省空气、水环境、土壤环境质量巩固提升三个行动方案》吉林省人民政府办公厅（吉政办发</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2021</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10号，2021.3.1）；</w:t>
      </w:r>
    </w:p>
    <w:p w14:paraId="1BDF167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《国家黑土地保护工程实施方案（2021-2025年）》的通知（2021.6.30）；</w:t>
      </w:r>
    </w:p>
    <w:p w14:paraId="1379FEE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《高标准农田建设通则》（GB/T30600-2022）；</w:t>
      </w:r>
    </w:p>
    <w:p w14:paraId="277D86D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《关于全面加强黑土地保护的实施意见》（吉发</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2021</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10号）；</w:t>
      </w:r>
    </w:p>
    <w:p w14:paraId="7637F40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《吉林省黑土地保护条例》（</w:t>
      </w:r>
      <w:r>
        <w:rPr>
          <w:rFonts w:hint="default" w:ascii="Times New Roman" w:hAnsi="Times New Roman" w:eastAsia="仿宋_GB2312" w:cs="Times New Roman"/>
          <w:color w:val="auto"/>
          <w:spacing w:val="-1"/>
          <w:sz w:val="32"/>
          <w:szCs w:val="32"/>
          <w:lang w:eastAsia="zh-CN"/>
        </w:rPr>
        <w:t>吉发</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202</w:t>
      </w:r>
      <w:r>
        <w:rPr>
          <w:rFonts w:hint="default" w:ascii="Times New Roman" w:hAnsi="Times New Roman" w:eastAsia="仿宋_GB2312" w:cs="Times New Roman"/>
          <w:color w:val="auto"/>
          <w:spacing w:val="-1"/>
          <w:sz w:val="32"/>
          <w:szCs w:val="32"/>
          <w:lang w:val="en-US" w:eastAsia="zh-CN"/>
        </w:rPr>
        <w:t>1</w:t>
      </w:r>
      <w:r>
        <w:rPr>
          <w:rFonts w:hint="eastAsia" w:ascii="Times New Roman" w:hAnsi="Times New Roman" w:eastAsia="仿宋_GB2312" w:cs="Times New Roman"/>
          <w:color w:val="auto"/>
          <w:spacing w:val="-1"/>
          <w:sz w:val="32"/>
          <w:szCs w:val="32"/>
          <w:lang w:val="en-US" w:eastAsia="zh-CN"/>
        </w:rPr>
        <w:t>〕</w:t>
      </w:r>
      <w:r>
        <w:rPr>
          <w:rFonts w:hint="default" w:ascii="Times New Roman" w:hAnsi="Times New Roman" w:eastAsia="仿宋_GB2312" w:cs="Times New Roman"/>
          <w:color w:val="auto"/>
          <w:spacing w:val="-1"/>
          <w:sz w:val="32"/>
          <w:szCs w:val="32"/>
          <w:lang w:val="en-US" w:eastAsia="zh-CN"/>
        </w:rPr>
        <w:t>10号</w:t>
      </w:r>
      <w:r>
        <w:rPr>
          <w:rFonts w:hint="default" w:ascii="Times New Roman" w:hAnsi="Times New Roman" w:eastAsia="仿宋_GB2312" w:cs="Times New Roman"/>
          <w:color w:val="auto"/>
          <w:spacing w:val="-1"/>
          <w:sz w:val="32"/>
          <w:szCs w:val="32"/>
        </w:rPr>
        <w:t>）；</w:t>
      </w:r>
    </w:p>
    <w:p w14:paraId="3390596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《通榆县黑土地保护总体规划》（2021-2030年）；</w:t>
      </w:r>
    </w:p>
    <w:p w14:paraId="098C4C6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lang w:val="en-US" w:eastAsia="zh-CN"/>
        </w:rPr>
        <w:t>《吉林省突发事件总体应急预案》（2006.1.10）</w:t>
      </w:r>
      <w:r>
        <w:rPr>
          <w:rFonts w:hint="default" w:ascii="Times New Roman" w:hAnsi="Times New Roman" w:eastAsia="仿宋_GB2312" w:cs="Times New Roman"/>
          <w:color w:val="auto"/>
          <w:spacing w:val="-1"/>
          <w:sz w:val="32"/>
          <w:szCs w:val="32"/>
        </w:rPr>
        <w:t>。</w:t>
      </w:r>
    </w:p>
    <w:p w14:paraId="5EB843E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7" w:name="_Toc14685"/>
      <w:r>
        <w:rPr>
          <w:rFonts w:hint="default" w:ascii="楷体_GB2312" w:hAnsi="楷体_GB2312" w:eastAsia="楷体_GB2312" w:cs="楷体_GB2312"/>
          <w:b w:val="0"/>
          <w:bCs w:val="0"/>
          <w:color w:val="auto"/>
          <w:spacing w:val="-5"/>
          <w:sz w:val="32"/>
          <w:szCs w:val="32"/>
          <w:lang w:val="en-US" w:eastAsia="zh-CN"/>
        </w:rPr>
        <w:t>（三）适用范围</w:t>
      </w:r>
      <w:bookmarkEnd w:id="7"/>
    </w:p>
    <w:p w14:paraId="1EE2ABA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本预案适用于通榆县黑土地污染或破坏突发事件应对工作。</w:t>
      </w:r>
    </w:p>
    <w:p w14:paraId="0F89775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rPr>
        <w:t>黑土地污染或破坏突发事件</w:t>
      </w:r>
      <w:r>
        <w:rPr>
          <w:rFonts w:hint="default" w:ascii="Times New Roman" w:hAnsi="Times New Roman" w:eastAsia="仿宋_GB2312" w:cs="Times New Roman"/>
          <w:color w:val="auto"/>
          <w:spacing w:val="-1"/>
          <w:sz w:val="32"/>
          <w:szCs w:val="32"/>
          <w:lang w:eastAsia="zh-CN"/>
        </w:rPr>
        <w:t>指因</w:t>
      </w:r>
      <w:r>
        <w:rPr>
          <w:rFonts w:hint="default" w:ascii="Times New Roman" w:hAnsi="Times New Roman" w:eastAsia="仿宋_GB2312" w:cs="Times New Roman"/>
          <w:color w:val="auto"/>
          <w:spacing w:val="-1"/>
          <w:sz w:val="32"/>
          <w:szCs w:val="32"/>
        </w:rPr>
        <w:t>危险废物、有毒有害物质等泄</w:t>
      </w:r>
      <w:r>
        <w:rPr>
          <w:rFonts w:hint="default" w:ascii="Times New Roman" w:hAnsi="Times New Roman" w:eastAsia="仿宋_GB2312" w:cs="Times New Roman"/>
          <w:color w:val="auto"/>
          <w:spacing w:val="-1"/>
          <w:sz w:val="32"/>
          <w:szCs w:val="32"/>
          <w:lang w:eastAsia="zh-CN"/>
        </w:rPr>
        <w:t>漏</w:t>
      </w:r>
      <w:r>
        <w:rPr>
          <w:rFonts w:hint="default" w:ascii="Times New Roman" w:hAnsi="Times New Roman" w:eastAsia="仿宋_GB2312" w:cs="Times New Roman"/>
          <w:color w:val="auto"/>
          <w:spacing w:val="-1"/>
          <w:sz w:val="32"/>
          <w:szCs w:val="32"/>
        </w:rPr>
        <w:t>或倾倒</w:t>
      </w: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非法填埋、污染场地、长期累积性污染导致的黑土地污染事件以及</w:t>
      </w:r>
      <w:r>
        <w:rPr>
          <w:rFonts w:hint="default" w:ascii="Times New Roman" w:hAnsi="Times New Roman" w:eastAsia="仿宋_GB2312" w:cs="Times New Roman"/>
          <w:color w:val="auto"/>
          <w:spacing w:val="-1"/>
          <w:sz w:val="32"/>
          <w:szCs w:val="32"/>
          <w:lang w:eastAsia="zh-CN"/>
        </w:rPr>
        <w:t>盗挖、滥挖、非法买卖黑土等其他黑土地破坏事件</w:t>
      </w:r>
      <w:r>
        <w:rPr>
          <w:rFonts w:hint="default" w:ascii="Times New Roman" w:hAnsi="Times New Roman" w:eastAsia="仿宋_GB2312" w:cs="Times New Roman"/>
          <w:color w:val="auto"/>
          <w:spacing w:val="-1"/>
          <w:sz w:val="32"/>
          <w:szCs w:val="32"/>
        </w:rPr>
        <w:t>。</w:t>
      </w:r>
    </w:p>
    <w:p w14:paraId="0598D51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8" w:name="_Toc29166"/>
      <w:r>
        <w:rPr>
          <w:rFonts w:hint="default" w:ascii="楷体_GB2312" w:hAnsi="楷体_GB2312" w:eastAsia="楷体_GB2312" w:cs="楷体_GB2312"/>
          <w:b w:val="0"/>
          <w:bCs w:val="0"/>
          <w:color w:val="auto"/>
          <w:spacing w:val="-5"/>
          <w:sz w:val="32"/>
          <w:szCs w:val="32"/>
          <w:lang w:val="en-US" w:eastAsia="zh-CN"/>
        </w:rPr>
        <w:t>（四）工作原则</w:t>
      </w:r>
      <w:bookmarkEnd w:id="8"/>
    </w:p>
    <w:p w14:paraId="7E811A4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统一管理</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分工协作。对黑土地污染或破坏突发事件应急处理</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要明确责任主体</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按照“谁主管、谁负责</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谁监管、谁负责”的原则进行责任追究。同时</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发生事件单位的上级主管单位和监管单位应作为主要成员单位承担相应的应急工作职责</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保证对突发事件的有效控制和快速处理。</w:t>
      </w:r>
    </w:p>
    <w:p w14:paraId="4C7A5F9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整合资源</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信息共享。充分利用现有资源</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对人员、资金、设备、物资、信息进行有效整合</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加强信息交流与沟通</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实现资源共享。</w:t>
      </w:r>
    </w:p>
    <w:p w14:paraId="7F0CBDB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快速反应</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科学应对。建立预警和处理黑土地污染或破坏突发事件的快速反应机制</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确保发现、报告、指挥、处置、善后等环节的紧密衔接</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采用科学手段</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快速高效处置突发事件。</w:t>
      </w:r>
    </w:p>
    <w:p w14:paraId="48C94F0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加强宣传</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公众参与。加强宣传教育</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提高广大干部群众环境保护意识</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鼓励公众监督</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发现问题及时报告</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加强防范。</w:t>
      </w:r>
    </w:p>
    <w:p w14:paraId="5404DBA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9" w:name="_Toc29820"/>
      <w:r>
        <w:rPr>
          <w:rFonts w:hint="default" w:ascii="楷体_GB2312" w:hAnsi="楷体_GB2312" w:eastAsia="楷体_GB2312" w:cs="楷体_GB2312"/>
          <w:b w:val="0"/>
          <w:bCs w:val="0"/>
          <w:color w:val="auto"/>
          <w:spacing w:val="-5"/>
          <w:sz w:val="32"/>
          <w:szCs w:val="32"/>
          <w:lang w:val="en-US" w:eastAsia="zh-CN"/>
        </w:rPr>
        <w:t>（五）事件分级</w:t>
      </w:r>
      <w:bookmarkEnd w:id="9"/>
    </w:p>
    <w:p w14:paraId="64BD99F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按照突发事件严重性和紧急程度，黑土地污染或破坏突发事件分为特别重大</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Ⅰ级）、重大</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Ⅱ级）、较大</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Ⅲ级）和一般</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Ⅳ级）四级。黑土地污染或破坏突发事件分级标准见附件1。</w:t>
      </w:r>
    </w:p>
    <w:p w14:paraId="5DF731D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10" w:name="_Toc32000"/>
      <w:r>
        <w:rPr>
          <w:rFonts w:hint="default" w:ascii="楷体_GB2312" w:hAnsi="楷体_GB2312" w:eastAsia="楷体_GB2312" w:cs="楷体_GB2312"/>
          <w:b w:val="0"/>
          <w:bCs w:val="0"/>
          <w:color w:val="auto"/>
          <w:spacing w:val="-5"/>
          <w:sz w:val="32"/>
          <w:szCs w:val="32"/>
          <w:lang w:val="en-US" w:eastAsia="zh-CN"/>
        </w:rPr>
        <w:t>（六）通榆县黑土地发展现状</w:t>
      </w:r>
      <w:bookmarkEnd w:id="10"/>
    </w:p>
    <w:p w14:paraId="2B926B9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近年来，围绕不断夯实粮食生产根基，持续提升粮食综合生产能力，多措并举推动黑土地保护利用，着力构建制度体系、工作体系、组织体系、技术体系、推广体系，认真贯彻落实习近平总书记关于把黑土地保护好、利用好和采取有效措施保护好黑土地这一</w:t>
      </w: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耕地中的大熊猫</w:t>
      </w: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的重要指示精神，积极推进黑土地保护利用。</w:t>
      </w:r>
    </w:p>
    <w:p w14:paraId="7E611AB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县委、县政府高度重视黑土地保护工作，近年来，围绕不断夯实粮食生产根基，持续提升粮食综合生产能力，多措并举推动黑土地保护利用，着力构建制度体系、工作体系、组织体系、技术体系、推广体系。截止2021年，全县建设高标准农田60.8万亩，实施保护性耕作120万亩，深松（翻）整地110万亩，建设耕地质量监测点74个。</w:t>
      </w:r>
    </w:p>
    <w:p w14:paraId="7405803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11" w:name="_Toc13337"/>
      <w:r>
        <w:rPr>
          <w:rFonts w:hint="default" w:ascii="楷体_GB2312" w:hAnsi="楷体_GB2312" w:eastAsia="楷体_GB2312" w:cs="楷体_GB2312"/>
          <w:b w:val="0"/>
          <w:bCs w:val="0"/>
          <w:color w:val="auto"/>
          <w:spacing w:val="-5"/>
          <w:sz w:val="32"/>
          <w:szCs w:val="32"/>
          <w:lang w:val="en-US" w:eastAsia="zh-CN"/>
        </w:rPr>
        <w:t>（七）通榆县黑土地保护要求</w:t>
      </w:r>
      <w:bookmarkEnd w:id="11"/>
    </w:p>
    <w:p w14:paraId="47057EA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坚持用养结合，科学利用。正确处理黑土地保护和发展农业的关系，坚持科学利用，用养结合，保护与利用并重。优化农业产业结构和生产方式，推广综合性保护技术，实现黑土地科学保护与农业高质量发展双赢。</w:t>
      </w:r>
    </w:p>
    <w:p w14:paraId="56A912B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坚持科技创新，合力攻关。建设科技创新平台，加强科技人才队伍建设，组织省内外科研单位合力开展科技攻关，推进技术创新，集成和推广一批适合不同区域的黑土地保护技术和模式，为黑土地保护提供科技支撑。</w:t>
      </w:r>
    </w:p>
    <w:p w14:paraId="1CD1A9B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坚持分区施策，协同推进。根据不同区域黑土地土壤质量现状，因地制宜、分类指导，统筹土、肥、水、种及栽培等生产要素，综合运用工程、农艺、农机、生物等措施，确保黑土地保护取得实效。</w:t>
      </w:r>
    </w:p>
    <w:p w14:paraId="36A343A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坚持多点示范，整体保护。选择不同区域建设黑土地保护示范区，开展多点示范试点，有序推进由局部治理扩大到连片治理，由典型黑土区保护拓展到全省黑土地保护，实现黑土地质量整体提升。</w:t>
      </w:r>
    </w:p>
    <w:p w14:paraId="6AE3A96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坚持政府引导，多方参与。充分发挥政府职能，强化政策引导，积极争取中央财政投入，多渠道筹措资金。注重发挥各类新型经营主体作用，引导社会资本投入，形成黑土地保护的强大合力。</w:t>
      </w:r>
    </w:p>
    <w:p w14:paraId="142F26E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val="en-US" w:eastAsia="zh-CN"/>
        </w:rPr>
      </w:pPr>
      <w:bookmarkStart w:id="12" w:name="_Toc22865"/>
      <w:r>
        <w:rPr>
          <w:rFonts w:hint="default" w:ascii="楷体_GB2312" w:hAnsi="楷体_GB2312" w:eastAsia="楷体_GB2312" w:cs="楷体_GB2312"/>
          <w:b w:val="0"/>
          <w:bCs w:val="0"/>
          <w:color w:val="auto"/>
          <w:spacing w:val="-5"/>
          <w:sz w:val="32"/>
          <w:szCs w:val="32"/>
          <w:lang w:val="en-US" w:eastAsia="zh-CN"/>
        </w:rPr>
        <w:t>（八）预案衔接</w:t>
      </w:r>
      <w:bookmarkEnd w:id="12"/>
    </w:p>
    <w:p w14:paraId="584F023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《通榆县黑土地污染或破坏突发事件应急预案》适用于发生在通榆县行政区域内的黑土地污染或破坏突发事件应对工作。当发生黑土地污染或破坏突发事件时，</w:t>
      </w:r>
      <w:r>
        <w:rPr>
          <w:rFonts w:hint="default" w:ascii="Times New Roman" w:hAnsi="Times New Roman" w:eastAsia="仿宋_GB2312" w:cs="Times New Roman"/>
          <w:color w:val="auto"/>
          <w:spacing w:val="-1"/>
          <w:sz w:val="32"/>
          <w:szCs w:val="32"/>
          <w:lang w:eastAsia="zh-CN"/>
        </w:rPr>
        <w:t>应</w:t>
      </w:r>
      <w:r>
        <w:rPr>
          <w:rFonts w:hint="default" w:ascii="Times New Roman" w:hAnsi="Times New Roman" w:eastAsia="仿宋_GB2312" w:cs="Times New Roman"/>
          <w:color w:val="auto"/>
          <w:spacing w:val="-1"/>
          <w:sz w:val="32"/>
          <w:szCs w:val="32"/>
        </w:rPr>
        <w:t>立即启动黑土地污染或破坏突发事件应急预案，本应急预案在黑土地污染或破坏突发事件的应对工作中，组织指挥体系、适用的地域范围、预警分级、信息报告、应急保障等方面与《通榆县突发环境事件应急预案》相衔接。</w:t>
      </w:r>
    </w:p>
    <w:p w14:paraId="33EF6FC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事件分级方面，《通榆县黑土地污染或破坏突发事件应急预案》按国家及有关部门相关规定对黑土地污染或破坏突发事件进行了分级，明确了相应级别的响应行动与信息报告等程序事件的分级。《通榆县黑土地污染或破坏突发事件应急预案》可通过《通榆县突发环境事件应急预案》与《吉林省突发环境事件应急预案》《国家突发环境事件应急预案》规定实现对接。</w:t>
      </w:r>
    </w:p>
    <w:p w14:paraId="458CA4B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针对突发</w:t>
      </w:r>
      <w:r>
        <w:rPr>
          <w:rFonts w:hint="default" w:ascii="Times New Roman" w:hAnsi="Times New Roman" w:eastAsia="仿宋_GB2312" w:cs="Times New Roman"/>
          <w:color w:val="auto"/>
          <w:spacing w:val="-1"/>
          <w:sz w:val="32"/>
          <w:szCs w:val="32"/>
          <w:lang w:eastAsia="zh-CN"/>
        </w:rPr>
        <w:t>污染</w:t>
      </w:r>
      <w:r>
        <w:rPr>
          <w:rFonts w:hint="default" w:ascii="Times New Roman" w:hAnsi="Times New Roman" w:eastAsia="仿宋_GB2312" w:cs="Times New Roman"/>
          <w:color w:val="auto"/>
          <w:spacing w:val="-1"/>
          <w:sz w:val="32"/>
          <w:szCs w:val="32"/>
        </w:rPr>
        <w:t>事故后产生的次生环境污染</w:t>
      </w:r>
      <w:r>
        <w:rPr>
          <w:rFonts w:hint="default" w:ascii="Times New Roman" w:hAnsi="Times New Roman" w:eastAsia="仿宋_GB2312" w:cs="Times New Roman"/>
          <w:color w:val="auto"/>
          <w:spacing w:val="-1"/>
          <w:sz w:val="32"/>
          <w:szCs w:val="32"/>
          <w:lang w:eastAsia="zh-CN"/>
        </w:rPr>
        <w:t>和损失</w:t>
      </w:r>
      <w:r>
        <w:rPr>
          <w:rFonts w:hint="default" w:ascii="Times New Roman" w:hAnsi="Times New Roman" w:eastAsia="仿宋_GB2312" w:cs="Times New Roman"/>
          <w:color w:val="auto"/>
          <w:spacing w:val="-1"/>
          <w:sz w:val="32"/>
          <w:szCs w:val="32"/>
        </w:rPr>
        <w:t>，共同配合做好污染物拦截、</w:t>
      </w:r>
      <w:r>
        <w:rPr>
          <w:rFonts w:hint="default" w:ascii="Times New Roman" w:hAnsi="Times New Roman" w:eastAsia="仿宋_GB2312" w:cs="Times New Roman"/>
          <w:color w:val="auto"/>
          <w:spacing w:val="-1"/>
          <w:sz w:val="32"/>
          <w:szCs w:val="32"/>
          <w:lang w:eastAsia="zh-CN"/>
        </w:rPr>
        <w:t>定损、</w:t>
      </w:r>
      <w:r>
        <w:rPr>
          <w:rFonts w:hint="default" w:ascii="Times New Roman" w:hAnsi="Times New Roman" w:eastAsia="仿宋_GB2312" w:cs="Times New Roman"/>
          <w:color w:val="auto"/>
          <w:spacing w:val="-1"/>
          <w:sz w:val="32"/>
          <w:szCs w:val="32"/>
        </w:rPr>
        <w:t>信息收集研判、事件预警和应急响应等的联合工作，并与通榆县相关企事业单位突发环境事件应急预案上下衔接。</w:t>
      </w:r>
    </w:p>
    <w:p w14:paraId="796BCC79">
      <w:pPr>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仿宋_GB2312" w:cs="Times New Roman"/>
          <w:b/>
          <w:bCs/>
          <w:color w:val="FF0000"/>
          <w:spacing w:val="-7"/>
          <w:sz w:val="32"/>
          <w:szCs w:val="32"/>
        </w:rPr>
      </w:pPr>
      <w:r>
        <w:rPr>
          <w:rFonts w:hint="default" w:ascii="Times New Roman" w:hAnsi="Times New Roman" w:eastAsia="方正仿宋_GB2312" w:cs="Times New Roman"/>
          <w:b/>
          <w:bCs/>
          <w:color w:val="FF0000"/>
          <w:spacing w:val="-7"/>
          <w:sz w:val="32"/>
          <w:szCs w:val="32"/>
        </w:rPr>
        <w:br w:type="page"/>
      </w:r>
    </w:p>
    <w:p w14:paraId="49FD3A6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pacing w:val="-7"/>
          <w:sz w:val="32"/>
          <w:szCs w:val="32"/>
          <w:lang w:eastAsia="zh-CN"/>
        </w:rPr>
      </w:pPr>
      <w:bookmarkStart w:id="13" w:name="_Toc5329"/>
      <w:r>
        <w:rPr>
          <w:rFonts w:hint="default" w:ascii="Times New Roman" w:hAnsi="Times New Roman" w:eastAsia="黑体" w:cs="Times New Roman"/>
          <w:b w:val="0"/>
          <w:bCs w:val="0"/>
          <w:color w:val="auto"/>
          <w:spacing w:val="-7"/>
          <w:sz w:val="32"/>
          <w:szCs w:val="32"/>
          <w:lang w:eastAsia="zh-CN"/>
        </w:rPr>
        <w:t>二、组织指挥机构与职责</w:t>
      </w:r>
      <w:bookmarkEnd w:id="13"/>
    </w:p>
    <w:p w14:paraId="1505EE8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14" w:name="_Toc203"/>
      <w:r>
        <w:rPr>
          <w:rFonts w:hint="default" w:ascii="楷体_GB2312" w:hAnsi="楷体_GB2312" w:eastAsia="楷体_GB2312" w:cs="楷体_GB2312"/>
          <w:b w:val="0"/>
          <w:bCs w:val="0"/>
          <w:color w:val="auto"/>
          <w:spacing w:val="-5"/>
          <w:sz w:val="32"/>
          <w:szCs w:val="32"/>
          <w:lang w:eastAsia="zh-CN"/>
        </w:rPr>
        <w:t>（一）组织指挥机构</w:t>
      </w:r>
      <w:bookmarkEnd w:id="14"/>
    </w:p>
    <w:p w14:paraId="05157B1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根据事件发展态势及应对需要，通榆县人民政府批准成立通榆县黑土地污染或破坏突发事件应急指挥部</w:t>
      </w:r>
      <w:r>
        <w:rPr>
          <w:rFonts w:hint="default" w:ascii="Times New Roman" w:hAnsi="Times New Roman" w:eastAsia="仿宋_GB2312" w:cs="Times New Roman"/>
          <w:color w:val="auto"/>
          <w:spacing w:val="-1"/>
          <w:sz w:val="32"/>
          <w:szCs w:val="32"/>
          <w:lang w:eastAsia="zh-CN"/>
        </w:rPr>
        <w:t>（简称“指挥部”）</w:t>
      </w:r>
      <w:r>
        <w:rPr>
          <w:rFonts w:hint="default" w:ascii="Times New Roman" w:hAnsi="Times New Roman" w:eastAsia="仿宋_GB2312" w:cs="Times New Roman"/>
          <w:color w:val="auto"/>
          <w:spacing w:val="-1"/>
          <w:sz w:val="32"/>
          <w:szCs w:val="32"/>
        </w:rPr>
        <w:t>，负责黑土地污染或破坏突发事件应急处置工作的指导、决策</w:t>
      </w: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协调以及</w:t>
      </w:r>
      <w:r>
        <w:rPr>
          <w:rFonts w:hint="default" w:ascii="Times New Roman" w:hAnsi="Times New Roman" w:eastAsia="仿宋_GB2312" w:cs="Times New Roman"/>
          <w:color w:val="auto"/>
          <w:spacing w:val="-1"/>
          <w:sz w:val="32"/>
          <w:szCs w:val="32"/>
          <w:lang w:eastAsia="zh-CN"/>
        </w:rPr>
        <w:t>处置等</w:t>
      </w:r>
      <w:r>
        <w:rPr>
          <w:rFonts w:hint="default" w:ascii="Times New Roman" w:hAnsi="Times New Roman" w:eastAsia="仿宋_GB2312" w:cs="Times New Roman"/>
          <w:color w:val="auto"/>
          <w:spacing w:val="-1"/>
          <w:sz w:val="32"/>
          <w:szCs w:val="32"/>
        </w:rPr>
        <w:t>工作的监督和管理。</w:t>
      </w:r>
    </w:p>
    <w:p w14:paraId="0467320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指挥部由总指挥、副总指挥和专项工作组构成。</w:t>
      </w:r>
    </w:p>
    <w:p w14:paraId="553F4C7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总指挥：分管</w:t>
      </w:r>
      <w:r>
        <w:rPr>
          <w:rFonts w:hint="default" w:ascii="Times New Roman" w:hAnsi="Times New Roman" w:eastAsia="仿宋_GB2312" w:cs="Times New Roman"/>
          <w:color w:val="auto"/>
          <w:spacing w:val="-1"/>
          <w:sz w:val="32"/>
          <w:szCs w:val="32"/>
          <w:lang w:eastAsia="zh-CN"/>
        </w:rPr>
        <w:t>农业农村</w:t>
      </w:r>
      <w:r>
        <w:rPr>
          <w:rFonts w:hint="default" w:ascii="Times New Roman" w:hAnsi="Times New Roman" w:eastAsia="仿宋_GB2312" w:cs="Times New Roman"/>
          <w:color w:val="auto"/>
          <w:spacing w:val="-1"/>
          <w:sz w:val="32"/>
          <w:szCs w:val="32"/>
        </w:rPr>
        <w:t>工作的副县长。</w:t>
      </w:r>
    </w:p>
    <w:p w14:paraId="178C942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副总指挥：</w:t>
      </w:r>
      <w:r>
        <w:rPr>
          <w:rFonts w:hint="default" w:ascii="Times New Roman" w:hAnsi="Times New Roman" w:eastAsia="仿宋_GB2312" w:cs="Times New Roman"/>
          <w:color w:val="auto"/>
          <w:spacing w:val="-1"/>
          <w:sz w:val="32"/>
          <w:szCs w:val="32"/>
          <w:lang w:eastAsia="zh-CN"/>
        </w:rPr>
        <w:t>通榆县农业农村局局长、通榆县自然资源局局长、通榆县公安局局长、</w:t>
      </w:r>
      <w:r>
        <w:rPr>
          <w:rFonts w:hint="default" w:ascii="Times New Roman" w:hAnsi="Times New Roman" w:eastAsia="仿宋_GB2312" w:cs="Times New Roman"/>
          <w:color w:val="auto"/>
          <w:spacing w:val="-1"/>
          <w:sz w:val="32"/>
          <w:szCs w:val="32"/>
        </w:rPr>
        <w:t>通榆县水利局局长、</w:t>
      </w:r>
      <w:r>
        <w:rPr>
          <w:rFonts w:hint="default" w:ascii="Times New Roman" w:hAnsi="Times New Roman" w:eastAsia="仿宋_GB2312" w:cs="Times New Roman"/>
          <w:color w:val="auto"/>
          <w:spacing w:val="-1"/>
          <w:sz w:val="32"/>
          <w:szCs w:val="32"/>
          <w:lang w:eastAsia="zh-CN"/>
        </w:rPr>
        <w:t>通榆县发展和改革局局长、通榆县财政局局长、</w:t>
      </w:r>
      <w:r>
        <w:rPr>
          <w:rFonts w:hint="default" w:ascii="Times New Roman" w:hAnsi="Times New Roman" w:eastAsia="仿宋_GB2312" w:cs="Times New Roman"/>
          <w:color w:val="auto"/>
          <w:spacing w:val="-1"/>
          <w:sz w:val="32"/>
          <w:szCs w:val="32"/>
        </w:rPr>
        <w:t>白城市生态环境局通榆县分局局长、属地乡镇党委主要负责人。</w:t>
      </w:r>
    </w:p>
    <w:p w14:paraId="6109831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通榆县黑土地污染或破坏突发事件应急指挥部办公室设在通榆县</w:t>
      </w:r>
      <w:r>
        <w:rPr>
          <w:rFonts w:hint="default" w:ascii="Times New Roman" w:hAnsi="Times New Roman" w:eastAsia="仿宋_GB2312" w:cs="Times New Roman"/>
          <w:color w:val="auto"/>
          <w:spacing w:val="-1"/>
          <w:sz w:val="32"/>
          <w:szCs w:val="32"/>
          <w:lang w:eastAsia="zh-CN"/>
        </w:rPr>
        <w:t>人民政府</w:t>
      </w:r>
      <w:r>
        <w:rPr>
          <w:rFonts w:hint="default" w:ascii="Times New Roman" w:hAnsi="Times New Roman" w:eastAsia="仿宋_GB2312" w:cs="Times New Roman"/>
          <w:color w:val="auto"/>
          <w:spacing w:val="-1"/>
          <w:sz w:val="32"/>
          <w:szCs w:val="32"/>
        </w:rPr>
        <w:t>，办公室主任由通榆县</w:t>
      </w:r>
      <w:r>
        <w:rPr>
          <w:rFonts w:hint="default" w:ascii="Times New Roman" w:hAnsi="Times New Roman" w:eastAsia="仿宋_GB2312" w:cs="Times New Roman"/>
          <w:color w:val="auto"/>
          <w:spacing w:val="-1"/>
          <w:sz w:val="32"/>
          <w:szCs w:val="32"/>
          <w:lang w:eastAsia="zh-CN"/>
        </w:rPr>
        <w:t>农业农村局</w:t>
      </w:r>
      <w:r>
        <w:rPr>
          <w:rFonts w:hint="default" w:ascii="Times New Roman" w:hAnsi="Times New Roman" w:eastAsia="仿宋_GB2312" w:cs="Times New Roman"/>
          <w:color w:val="auto"/>
          <w:spacing w:val="-1"/>
          <w:sz w:val="32"/>
          <w:szCs w:val="32"/>
        </w:rPr>
        <w:t>局长兼任，分管副局长兼任办公室副主任。</w:t>
      </w:r>
    </w:p>
    <w:p w14:paraId="6CFE0C9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通榆县黑土地污染或破坏突发事件应急指挥部办公室的主要职责：负责应急指挥部的日常工作；修订完善应急预案，提出预防、处置黑土地污染或破坏突发事件的对策和建议；收集、分析、汇总并上报预防和处置黑土地污染或破坏突发事件信息；及时传达应急指挥部的指令指示，协调有关部门和单位开展黑土地污染或破坏突发事件应对处置工作；起草黑土地污染或破坏突发事件原因分析、调查评估报告，提出整改措施和工作建议报送通榆县人民政府，并通报应急指挥部各成员单位和相关部门；办理应急指挥部交办的其他工作。</w:t>
      </w:r>
    </w:p>
    <w:p w14:paraId="1ECCCAA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15" w:name="_Toc16797"/>
      <w:r>
        <w:rPr>
          <w:rFonts w:hint="default" w:ascii="楷体_GB2312" w:hAnsi="楷体_GB2312" w:eastAsia="楷体_GB2312" w:cs="楷体_GB2312"/>
          <w:b w:val="0"/>
          <w:bCs w:val="0"/>
          <w:color w:val="auto"/>
          <w:spacing w:val="-5"/>
          <w:sz w:val="32"/>
          <w:szCs w:val="32"/>
          <w:lang w:eastAsia="zh-CN"/>
        </w:rPr>
        <w:t>（二）应急行动组及职责</w:t>
      </w:r>
      <w:bookmarkEnd w:id="15"/>
    </w:p>
    <w:p w14:paraId="6A22C9A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根据黑土地污染或破坏突发事件处置特点，指挥部分为以下工作组：</w:t>
      </w:r>
    </w:p>
    <w:p w14:paraId="11C39CE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16" w:name="_Toc4182"/>
      <w:bookmarkStart w:id="17" w:name="_Toc7675"/>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调查评估组</w:t>
      </w:r>
      <w:bookmarkEnd w:id="16"/>
    </w:p>
    <w:p w14:paraId="21FB60C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由县</w:t>
      </w:r>
      <w:r>
        <w:rPr>
          <w:rFonts w:hint="default" w:ascii="Times New Roman" w:hAnsi="Times New Roman" w:eastAsia="仿宋_GB2312" w:cs="Times New Roman"/>
          <w:color w:val="auto"/>
          <w:spacing w:val="-1"/>
          <w:sz w:val="32"/>
          <w:szCs w:val="32"/>
          <w:lang w:eastAsia="zh-CN"/>
        </w:rPr>
        <w:t>人民政府</w:t>
      </w:r>
      <w:r>
        <w:rPr>
          <w:rFonts w:hint="default" w:ascii="Times New Roman" w:hAnsi="Times New Roman" w:eastAsia="仿宋_GB2312" w:cs="Times New Roman"/>
          <w:color w:val="auto"/>
          <w:spacing w:val="-1"/>
          <w:sz w:val="32"/>
          <w:szCs w:val="32"/>
        </w:rPr>
        <w:t>牵头，县农业农村局、</w:t>
      </w:r>
      <w:r>
        <w:rPr>
          <w:rFonts w:hint="default" w:ascii="Times New Roman" w:hAnsi="Times New Roman" w:eastAsia="仿宋_GB2312" w:cs="Times New Roman"/>
          <w:color w:val="auto"/>
          <w:spacing w:val="-1"/>
          <w:sz w:val="32"/>
          <w:szCs w:val="32"/>
          <w:lang w:eastAsia="zh-CN"/>
        </w:rPr>
        <w:t>县</w:t>
      </w:r>
      <w:r>
        <w:rPr>
          <w:rFonts w:hint="default" w:ascii="Times New Roman" w:hAnsi="Times New Roman" w:eastAsia="仿宋_GB2312" w:cs="Times New Roman"/>
          <w:color w:val="auto"/>
          <w:spacing w:val="-1"/>
          <w:sz w:val="32"/>
          <w:szCs w:val="32"/>
        </w:rPr>
        <w:t>自然资源局</w:t>
      </w:r>
      <w:r>
        <w:rPr>
          <w:rFonts w:hint="default" w:ascii="Times New Roman" w:hAnsi="Times New Roman" w:eastAsia="仿宋_GB2312" w:cs="Times New Roman"/>
          <w:color w:val="auto"/>
          <w:spacing w:val="-1"/>
          <w:sz w:val="32"/>
          <w:szCs w:val="32"/>
          <w:lang w:eastAsia="zh-CN"/>
        </w:rPr>
        <w:t>、县水利局、</w:t>
      </w:r>
      <w:r>
        <w:rPr>
          <w:rFonts w:hint="default" w:ascii="Times New Roman" w:hAnsi="Times New Roman" w:eastAsia="仿宋_GB2312" w:cs="Times New Roman"/>
          <w:color w:val="auto"/>
          <w:spacing w:val="-1"/>
          <w:sz w:val="32"/>
          <w:szCs w:val="32"/>
        </w:rPr>
        <w:t>县公安局、</w:t>
      </w:r>
      <w:r>
        <w:rPr>
          <w:rFonts w:hint="default" w:ascii="Times New Roman" w:hAnsi="Times New Roman" w:eastAsia="仿宋_GB2312" w:cs="Times New Roman"/>
          <w:color w:val="auto"/>
          <w:spacing w:val="-1"/>
          <w:sz w:val="32"/>
          <w:szCs w:val="32"/>
          <w:lang w:eastAsia="zh-CN"/>
        </w:rPr>
        <w:t>县生态环境分局、</w:t>
      </w:r>
      <w:r>
        <w:rPr>
          <w:rFonts w:hint="default" w:ascii="Times New Roman" w:hAnsi="Times New Roman" w:eastAsia="仿宋_GB2312" w:cs="Times New Roman"/>
          <w:color w:val="auto"/>
          <w:spacing w:val="-1"/>
          <w:sz w:val="32"/>
          <w:szCs w:val="32"/>
        </w:rPr>
        <w:t>县应急管理局、县工业和信息化局、县林业局、县交通运输局</w:t>
      </w:r>
      <w:r>
        <w:rPr>
          <w:rFonts w:hint="default" w:ascii="Times New Roman" w:hAnsi="Times New Roman" w:eastAsia="仿宋_GB2312" w:cs="Times New Roman"/>
          <w:color w:val="auto"/>
          <w:spacing w:val="-1"/>
          <w:sz w:val="32"/>
          <w:szCs w:val="32"/>
          <w:lang w:eastAsia="zh-CN"/>
        </w:rPr>
        <w:t>等部门</w:t>
      </w:r>
      <w:r>
        <w:rPr>
          <w:rFonts w:hint="default" w:ascii="Times New Roman" w:hAnsi="Times New Roman" w:eastAsia="仿宋_GB2312" w:cs="Times New Roman"/>
          <w:color w:val="auto"/>
          <w:spacing w:val="-1"/>
          <w:sz w:val="32"/>
          <w:szCs w:val="32"/>
        </w:rPr>
        <w:t>组成。</w:t>
      </w:r>
    </w:p>
    <w:p w14:paraId="1D5F0FA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主要职责：根据黑土地污染或破坏突发事件性质及处置工作需要，及时调查破坏或污染事件原因、范围、程度等，评估处置单位职责履行情况、统计事件损失等。</w:t>
      </w:r>
      <w:bookmarkEnd w:id="17"/>
    </w:p>
    <w:p w14:paraId="5B92A98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18" w:name="_Toc21076"/>
      <w:bookmarkStart w:id="19" w:name="_Toc32514"/>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应急监测组</w:t>
      </w:r>
      <w:bookmarkEnd w:id="18"/>
    </w:p>
    <w:p w14:paraId="7F5C035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由县农业农村局牵头，县水利局、县自然资源局</w:t>
      </w:r>
      <w:r>
        <w:rPr>
          <w:rFonts w:hint="eastAsia" w:ascii="Times New Roman" w:hAnsi="Times New Roman" w:eastAsia="仿宋_GB2312" w:cs="Times New Roman"/>
          <w:color w:val="auto"/>
          <w:spacing w:val="-1"/>
          <w:sz w:val="32"/>
          <w:szCs w:val="32"/>
          <w:lang w:eastAsia="zh-CN"/>
        </w:rPr>
        <w:t>、县</w:t>
      </w:r>
      <w:r>
        <w:rPr>
          <w:rFonts w:hint="default" w:ascii="Times New Roman" w:hAnsi="Times New Roman" w:eastAsia="仿宋_GB2312" w:cs="Times New Roman"/>
          <w:color w:val="auto"/>
          <w:spacing w:val="-1"/>
          <w:sz w:val="32"/>
          <w:szCs w:val="32"/>
          <w:lang w:eastAsia="zh-CN"/>
        </w:rPr>
        <w:t>生态环境分局、县卫生健康局组成。</w:t>
      </w:r>
    </w:p>
    <w:p w14:paraId="57E5CA0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主要职责：制定黑土地环境及可能受到影响的地下水、环境空气等应急监测方案、做好预防性卫生监督工作，并负责应急监测工作的具体组织、实施。</w:t>
      </w:r>
      <w:bookmarkEnd w:id="19"/>
    </w:p>
    <w:p w14:paraId="6ED28DF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0" w:name="_Toc14947"/>
      <w:bookmarkStart w:id="21" w:name="_Toc7371"/>
      <w:r>
        <w:rPr>
          <w:rFonts w:hint="default" w:ascii="Times New Roman" w:hAnsi="Times New Roman" w:eastAsia="仿宋_GB2312" w:cs="Times New Roman"/>
          <w:b/>
          <w:bCs/>
          <w:color w:val="auto"/>
          <w:spacing w:val="-3"/>
          <w:sz w:val="32"/>
          <w:szCs w:val="32"/>
          <w:lang w:val="en-US" w:eastAsia="zh-CN"/>
        </w:rPr>
        <w:t>3.安全保障组</w:t>
      </w:r>
      <w:bookmarkEnd w:id="20"/>
      <w:bookmarkEnd w:id="21"/>
    </w:p>
    <w:p w14:paraId="15525E6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由县公安局牵头，县农业农村局、县自然资源局、县水利局、县交通运输局组成。</w:t>
      </w:r>
    </w:p>
    <w:p w14:paraId="5816599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负责组织警力对污染或破坏事故现场产生的污染危害区域或破坏区域实施警戒或管控，禁止无关人员和车辆进入或靠近危险区域；协助各工作组开展调查、监测、处置等工作，维持社会治安，实施必要的交通管制等措施；采取必要的临时措施，确保进入破坏或污染场地工作人员及场地周边居民人员安全。</w:t>
      </w:r>
    </w:p>
    <w:p w14:paraId="19AA26C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2" w:name="_Toc31553"/>
      <w:bookmarkStart w:id="23" w:name="_Toc18962"/>
      <w:r>
        <w:rPr>
          <w:rFonts w:hint="eastAsia" w:ascii="Times New Roman" w:hAnsi="Times New Roman" w:eastAsia="仿宋_GB2312" w:cs="Times New Roman"/>
          <w:b/>
          <w:bCs/>
          <w:color w:val="auto"/>
          <w:spacing w:val="-3"/>
          <w:sz w:val="32"/>
          <w:szCs w:val="32"/>
          <w:lang w:val="en-US" w:eastAsia="zh-CN"/>
        </w:rPr>
        <w:t>4.</w:t>
      </w:r>
      <w:r>
        <w:rPr>
          <w:rFonts w:hint="default" w:ascii="Times New Roman" w:hAnsi="Times New Roman" w:eastAsia="仿宋_GB2312" w:cs="Times New Roman"/>
          <w:b/>
          <w:bCs/>
          <w:color w:val="auto"/>
          <w:spacing w:val="-3"/>
          <w:sz w:val="32"/>
          <w:szCs w:val="32"/>
          <w:lang w:val="en-US" w:eastAsia="zh-CN"/>
        </w:rPr>
        <w:t>污染或破坏处置组</w:t>
      </w:r>
      <w:bookmarkEnd w:id="22"/>
    </w:p>
    <w:p w14:paraId="25E017C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由县农业农村局牵头，县自然资源局、县水利局、县公安局、县交通运输局、县市场监督管理局、县应急管理局、县生态环境分局、县消防救援大队组成。</w:t>
      </w:r>
    </w:p>
    <w:p w14:paraId="2BC147A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对于盗挖、滥挖、非法买卖黑土等行为，工作组负责判定事实，追查黑土去向，确定修复方案及损失，要求责任人依法治理修复、赔偿损失；对于污染事件，工作组负责现场应急工作和应急工程建设，开展污染源控制、污染物清理，避免二次污染，同时负责污染物处置。</w:t>
      </w:r>
    </w:p>
    <w:bookmarkEnd w:id="23"/>
    <w:p w14:paraId="5798F0E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4" w:name="_Toc6337"/>
      <w:bookmarkStart w:id="25" w:name="_Toc32262"/>
      <w:r>
        <w:rPr>
          <w:rFonts w:hint="eastAsia" w:ascii="Times New Roman" w:hAnsi="Times New Roman" w:eastAsia="仿宋_GB2312" w:cs="Times New Roman"/>
          <w:b/>
          <w:bCs/>
          <w:color w:val="auto"/>
          <w:spacing w:val="-3"/>
          <w:sz w:val="32"/>
          <w:szCs w:val="32"/>
          <w:lang w:val="en-US" w:eastAsia="zh-CN"/>
        </w:rPr>
        <w:t>5.</w:t>
      </w:r>
      <w:r>
        <w:rPr>
          <w:rFonts w:hint="default" w:ascii="Times New Roman" w:hAnsi="Times New Roman" w:eastAsia="仿宋_GB2312" w:cs="Times New Roman"/>
          <w:b/>
          <w:bCs/>
          <w:color w:val="auto"/>
          <w:spacing w:val="-3"/>
          <w:sz w:val="32"/>
          <w:szCs w:val="32"/>
          <w:lang w:val="en-US" w:eastAsia="zh-CN"/>
        </w:rPr>
        <w:t>物资保障组</w:t>
      </w:r>
      <w:bookmarkEnd w:id="24"/>
    </w:p>
    <w:p w14:paraId="7EA3B9B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由县财政局、县应急管理局、县商务局、县发展和改革局、县工业和信息化局、县交通运输局、相关企业组成，各单位在指挥部的统一领导下，按照各自工作职责分工负责。</w:t>
      </w:r>
    </w:p>
    <w:p w14:paraId="3F6BABA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主要职责：负责调度污染处置环境应急物资、人员安置后勤保障物资</w:t>
      </w:r>
      <w:r>
        <w:rPr>
          <w:rFonts w:hint="default" w:ascii="Times New Roman" w:hAnsi="Times New Roman" w:eastAsia="仿宋_GB2312" w:cs="Times New Roman"/>
          <w:color w:val="auto"/>
          <w:spacing w:val="-1"/>
          <w:sz w:val="32"/>
          <w:szCs w:val="32"/>
          <w:lang w:eastAsia="zh-CN"/>
        </w:rPr>
        <w:t>、工程车辆等</w:t>
      </w:r>
      <w:r>
        <w:rPr>
          <w:rFonts w:hint="default" w:ascii="Times New Roman" w:hAnsi="Times New Roman" w:eastAsia="仿宋_GB2312" w:cs="Times New Roman"/>
          <w:color w:val="auto"/>
          <w:spacing w:val="-1"/>
          <w:sz w:val="32"/>
          <w:szCs w:val="32"/>
        </w:rPr>
        <w:t>，以及其他应急处置所需的各种物资，包括联系、调度、发放、回收、整理等。</w:t>
      </w:r>
      <w:bookmarkEnd w:id="25"/>
    </w:p>
    <w:p w14:paraId="2047019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6" w:name="_Toc32329"/>
      <w:bookmarkStart w:id="27" w:name="_Toc32723"/>
      <w:r>
        <w:rPr>
          <w:rFonts w:hint="eastAsia" w:ascii="Times New Roman" w:hAnsi="Times New Roman" w:eastAsia="仿宋_GB2312" w:cs="Times New Roman"/>
          <w:b/>
          <w:bCs/>
          <w:color w:val="auto"/>
          <w:spacing w:val="-3"/>
          <w:sz w:val="32"/>
          <w:szCs w:val="32"/>
          <w:lang w:val="en-US" w:eastAsia="zh-CN"/>
        </w:rPr>
        <w:t>6.</w:t>
      </w:r>
      <w:r>
        <w:rPr>
          <w:rFonts w:hint="default" w:ascii="Times New Roman" w:hAnsi="Times New Roman" w:eastAsia="仿宋_GB2312" w:cs="Times New Roman"/>
          <w:b/>
          <w:bCs/>
          <w:color w:val="auto"/>
          <w:spacing w:val="-3"/>
          <w:sz w:val="32"/>
          <w:szCs w:val="32"/>
          <w:lang w:val="en-US" w:eastAsia="zh-CN"/>
        </w:rPr>
        <w:t>医疗救治组</w:t>
      </w:r>
      <w:bookmarkEnd w:id="26"/>
    </w:p>
    <w:p w14:paraId="7031DD3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由县卫生健康局牵头，各医疗救护单位组成。主要职责：在应急现场设置救护点、开展伤员洗消、现场急救、病员转运和院内救治等工作，按指挥部要求上报院内救治人员信息及救治情况。</w:t>
      </w:r>
    </w:p>
    <w:bookmarkEnd w:id="27"/>
    <w:p w14:paraId="39FD136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8" w:name="_Toc6534"/>
      <w:r>
        <w:rPr>
          <w:rFonts w:hint="eastAsia" w:ascii="Times New Roman" w:hAnsi="Times New Roman" w:eastAsia="仿宋_GB2312" w:cs="Times New Roman"/>
          <w:b/>
          <w:bCs/>
          <w:color w:val="auto"/>
          <w:spacing w:val="-3"/>
          <w:sz w:val="32"/>
          <w:szCs w:val="32"/>
          <w:lang w:val="en-US" w:eastAsia="zh-CN"/>
        </w:rPr>
        <w:t>7.</w:t>
      </w:r>
      <w:r>
        <w:rPr>
          <w:rFonts w:hint="default" w:ascii="Times New Roman" w:hAnsi="Times New Roman" w:eastAsia="仿宋_GB2312" w:cs="Times New Roman"/>
          <w:b/>
          <w:bCs/>
          <w:color w:val="auto"/>
          <w:spacing w:val="-3"/>
          <w:sz w:val="32"/>
          <w:szCs w:val="32"/>
          <w:lang w:val="en-US" w:eastAsia="zh-CN"/>
        </w:rPr>
        <w:t>新闻宣传组</w:t>
      </w:r>
      <w:bookmarkEnd w:id="28"/>
    </w:p>
    <w:p w14:paraId="44D39EC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由县委宣传部（网信办）牵头，县文化广播电视和旅游局、通榆县融媒体中心（通榆广播电视台）、各通信公司组成。</w:t>
      </w:r>
    </w:p>
    <w:p w14:paraId="126523B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主要职责：组织开展事件进展、应急工作情况等权威信息发布，收集分析县内外舆情和社会公众动态，加强媒体、通信和互联网管理，正确引导舆论，及时澄清不实信息，回应社会关切。</w:t>
      </w:r>
    </w:p>
    <w:p w14:paraId="6DB7F91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29" w:name="_Toc10264"/>
      <w:bookmarkStart w:id="30" w:name="_Toc4736"/>
      <w:r>
        <w:rPr>
          <w:rFonts w:hint="eastAsia" w:ascii="Times New Roman" w:hAnsi="Times New Roman" w:eastAsia="仿宋_GB2312" w:cs="Times New Roman"/>
          <w:b/>
          <w:bCs/>
          <w:color w:val="auto"/>
          <w:spacing w:val="-3"/>
          <w:sz w:val="32"/>
          <w:szCs w:val="32"/>
          <w:lang w:val="en-US" w:eastAsia="zh-CN"/>
        </w:rPr>
        <w:t>8.</w:t>
      </w:r>
      <w:r>
        <w:rPr>
          <w:rFonts w:hint="default" w:ascii="Times New Roman" w:hAnsi="Times New Roman" w:eastAsia="仿宋_GB2312" w:cs="Times New Roman"/>
          <w:b/>
          <w:bCs/>
          <w:color w:val="auto"/>
          <w:spacing w:val="-3"/>
          <w:sz w:val="32"/>
          <w:szCs w:val="32"/>
          <w:lang w:val="en-US" w:eastAsia="zh-CN"/>
        </w:rPr>
        <w:t>善后处理组</w:t>
      </w:r>
      <w:bookmarkEnd w:id="29"/>
      <w:bookmarkEnd w:id="30"/>
    </w:p>
    <w:p w14:paraId="09576D3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由县人民政府牵头，指挥部各成员单位、涉事及相关企业组成。</w:t>
      </w:r>
    </w:p>
    <w:p w14:paraId="10D6C10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主要职责：负责组织制定并实施人员安置、补助、补偿、抚恤、废物处置以及环境损害评估与修复等善后工作。</w:t>
      </w:r>
    </w:p>
    <w:p w14:paraId="2A219BF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1" w:name="_Toc22855"/>
      <w:bookmarkStart w:id="32" w:name="_Toc31990"/>
      <w:r>
        <w:rPr>
          <w:rFonts w:hint="eastAsia" w:ascii="Times New Roman" w:hAnsi="Times New Roman" w:eastAsia="仿宋_GB2312" w:cs="Times New Roman"/>
          <w:b/>
          <w:bCs/>
          <w:color w:val="auto"/>
          <w:spacing w:val="-3"/>
          <w:sz w:val="32"/>
          <w:szCs w:val="32"/>
          <w:lang w:val="en-US" w:eastAsia="zh-CN"/>
        </w:rPr>
        <w:t>9.</w:t>
      </w:r>
      <w:r>
        <w:rPr>
          <w:rFonts w:hint="default" w:ascii="Times New Roman" w:hAnsi="Times New Roman" w:eastAsia="仿宋_GB2312" w:cs="Times New Roman"/>
          <w:b/>
          <w:bCs/>
          <w:color w:val="auto"/>
          <w:spacing w:val="-3"/>
          <w:sz w:val="32"/>
          <w:szCs w:val="32"/>
          <w:lang w:val="en-US" w:eastAsia="zh-CN"/>
        </w:rPr>
        <w:t>专家咨询组</w:t>
      </w:r>
      <w:bookmarkEnd w:id="31"/>
      <w:bookmarkEnd w:id="32"/>
    </w:p>
    <w:p w14:paraId="03F4C9B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由县农业农村局牵头，有关部门及高校、科研机构、企事业单位专家组成。</w:t>
      </w:r>
    </w:p>
    <w:p w14:paraId="27E7405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主要职责：事件原因分析、事件危害预测及评估、处置措施建议及其他技术支持。</w:t>
      </w:r>
    </w:p>
    <w:p w14:paraId="301D4227">
      <w:pPr>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仿宋_GB2312" w:cs="Times New Roman"/>
          <w:color w:val="FF0000"/>
          <w:spacing w:val="3"/>
          <w:sz w:val="32"/>
          <w:szCs w:val="32"/>
        </w:rPr>
      </w:pPr>
      <w:r>
        <w:rPr>
          <w:rFonts w:hint="default" w:ascii="Times New Roman" w:hAnsi="Times New Roman" w:eastAsia="方正仿宋_GB2312" w:cs="Times New Roman"/>
          <w:color w:val="FF0000"/>
          <w:spacing w:val="3"/>
          <w:sz w:val="32"/>
          <w:szCs w:val="32"/>
        </w:rPr>
        <w:br w:type="page"/>
      </w:r>
    </w:p>
    <w:p w14:paraId="6CD0E79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pacing w:val="-7"/>
          <w:sz w:val="32"/>
          <w:szCs w:val="32"/>
          <w:lang w:eastAsia="zh-CN"/>
        </w:rPr>
      </w:pPr>
      <w:bookmarkStart w:id="33" w:name="_Toc23830"/>
      <w:r>
        <w:rPr>
          <w:rFonts w:hint="default" w:ascii="Times New Roman" w:hAnsi="Times New Roman" w:eastAsia="黑体" w:cs="Times New Roman"/>
          <w:b w:val="0"/>
          <w:bCs w:val="0"/>
          <w:color w:val="auto"/>
          <w:spacing w:val="-7"/>
          <w:sz w:val="32"/>
          <w:szCs w:val="32"/>
          <w:lang w:eastAsia="zh-CN"/>
        </w:rPr>
        <w:t>三、监测预警和信息报告</w:t>
      </w:r>
      <w:bookmarkEnd w:id="33"/>
    </w:p>
    <w:p w14:paraId="502EC1F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34" w:name="_Toc16157"/>
      <w:r>
        <w:rPr>
          <w:rFonts w:hint="default" w:ascii="楷体_GB2312" w:hAnsi="楷体_GB2312" w:eastAsia="楷体_GB2312" w:cs="楷体_GB2312"/>
          <w:b w:val="0"/>
          <w:bCs w:val="0"/>
          <w:color w:val="auto"/>
          <w:spacing w:val="-5"/>
          <w:sz w:val="32"/>
          <w:szCs w:val="32"/>
          <w:lang w:eastAsia="zh-CN"/>
        </w:rPr>
        <w:t>（一）监测和风险分析</w:t>
      </w:r>
      <w:bookmarkEnd w:id="34"/>
    </w:p>
    <w:p w14:paraId="48E0C52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5" w:name="_Toc12038"/>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信息监控</w:t>
      </w:r>
      <w:bookmarkEnd w:id="35"/>
    </w:p>
    <w:p w14:paraId="336CFCA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各相关部门要加强日常环境监测，县人民政府各职能部门要及时收集、整理、分析通榆县行政区域范围内可能导致黑土地污染或破坏突发事件的相关信息，并对可能导致黑土地污染或破坏突发事件的风险信息加强收集、分析和研判。</w:t>
      </w:r>
    </w:p>
    <w:p w14:paraId="38F1F1D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农业农村主管部门会同有关部门对黑土地环境质量进行常规监测，判定黑土地污染或破坏事件，并报告县人民政府。重点对以下区域进行监测监控：农田的建设工地、涉及农田占补及改变农田用途的项目、危化品、危险废物和涉重金属的生产、经营、储存、使用、运输管理单位及其周边，以及黑土地污染重点监管企业及周边。</w:t>
      </w:r>
    </w:p>
    <w:p w14:paraId="67A2402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企业事业单位和其他生产经营者应当落实环境安全主体责任，定期排查环境安全隐患，开展环境风险评估，编制预案，健全风险防控措施。当出现可能导致黑土地污染或破坏突发事件的情况时，要立即报告当地生态环境主管部门。</w:t>
      </w:r>
    </w:p>
    <w:p w14:paraId="3E969CF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6" w:name="_Toc1468"/>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建立黑土地质量监测体系</w:t>
      </w:r>
      <w:bookmarkEnd w:id="36"/>
    </w:p>
    <w:p w14:paraId="49AB092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农业农村、水行政等主管部门协助国家及省建立健全黑土地质量监测网络，加强对黑土地土壤性状、黑土层厚度、水蚀、风蚀等情况的常态化监测，建立黑土地质量动态变化数据库，并做好信息共享工作。充分利用地理信息系统、空间定位技术和遥感技术等现代化手段，统一规划黑土地监测网络，按照统一标准规范开展监测。有关黑土地质量建设项目的数据，统一纳入黑土地保护监测大数据平台中，建立黑土地质量监测体系。</w:t>
      </w:r>
    </w:p>
    <w:p w14:paraId="613A456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7" w:name="_Toc5364"/>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开展畜禽养殖废弃物环境排查</w:t>
      </w:r>
      <w:bookmarkEnd w:id="37"/>
    </w:p>
    <w:p w14:paraId="57F3BF3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农业农村、生态环境、各乡镇落实属地管理职责</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加强对畜禽养殖场</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户</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的指导监督</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强化养殖场</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户</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粪污资源化利用和污染防治主体责任意识。加强对畜禽粪肥的质量监测</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加强畜禽养殖执法监管</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规范畜禽养殖污染物排放</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依法查处粪污直排污染环境的环境违法行为。对畜禽规模养殖污染防治设施配套不到位、未经发酵处理直接向黑土地排放</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农业农村部门、各乡镇要加强指导和服务</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eastAsia="zh-CN"/>
        </w:rPr>
        <w:t>生态环境部门要依法查处。</w:t>
      </w:r>
    </w:p>
    <w:p w14:paraId="2DAE70F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8" w:name="_Toc22831"/>
      <w:r>
        <w:rPr>
          <w:rFonts w:hint="eastAsia" w:ascii="Times New Roman" w:hAnsi="Times New Roman" w:eastAsia="仿宋_GB2312" w:cs="Times New Roman"/>
          <w:b/>
          <w:bCs/>
          <w:color w:val="auto"/>
          <w:spacing w:val="-3"/>
          <w:sz w:val="32"/>
          <w:szCs w:val="32"/>
          <w:lang w:val="en-US" w:eastAsia="zh-CN"/>
        </w:rPr>
        <w:t>4.</w:t>
      </w:r>
      <w:r>
        <w:rPr>
          <w:rFonts w:hint="default" w:ascii="Times New Roman" w:hAnsi="Times New Roman" w:eastAsia="仿宋_GB2312" w:cs="Times New Roman"/>
          <w:b/>
          <w:bCs/>
          <w:color w:val="auto"/>
          <w:spacing w:val="-3"/>
          <w:sz w:val="32"/>
          <w:szCs w:val="32"/>
          <w:lang w:val="en-US" w:eastAsia="zh-CN"/>
        </w:rPr>
        <w:t>开展农田面源污染环境排查</w:t>
      </w:r>
      <w:bookmarkEnd w:id="38"/>
    </w:p>
    <w:p w14:paraId="056C6E9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加强对农田的跟踪调查，把农药残留和农膜污染作为农田调查的重点。加强对土地的农药残留的各项指标的监测，对农药使用的监管和指导。规范农膜的使用，按照土地面积和使用比例，严格监管农膜对黑土地的污染。防止农药的滥用，导致农药残留对黑土地的污染；防止农膜不规范使用对黑土地的破坏。</w:t>
      </w:r>
    </w:p>
    <w:p w14:paraId="4D670F8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39" w:name="_Toc29451"/>
      <w:r>
        <w:rPr>
          <w:rFonts w:hint="eastAsia" w:ascii="Times New Roman" w:hAnsi="Times New Roman" w:eastAsia="仿宋_GB2312" w:cs="Times New Roman"/>
          <w:b/>
          <w:bCs/>
          <w:color w:val="auto"/>
          <w:spacing w:val="-3"/>
          <w:sz w:val="32"/>
          <w:szCs w:val="32"/>
          <w:lang w:val="en-US" w:eastAsia="zh-CN"/>
        </w:rPr>
        <w:t>5.</w:t>
      </w:r>
      <w:r>
        <w:rPr>
          <w:rFonts w:hint="default" w:ascii="Times New Roman" w:hAnsi="Times New Roman" w:eastAsia="仿宋_GB2312" w:cs="Times New Roman"/>
          <w:b/>
          <w:bCs/>
          <w:color w:val="auto"/>
          <w:spacing w:val="-3"/>
          <w:sz w:val="32"/>
          <w:szCs w:val="32"/>
          <w:lang w:val="en-US" w:eastAsia="zh-CN"/>
        </w:rPr>
        <w:t>开展矿产等污染环境排查</w:t>
      </w:r>
      <w:bookmarkEnd w:id="39"/>
    </w:p>
    <w:p w14:paraId="2ABE04B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3" w:firstLineChars="193"/>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基于对本地矿产资源及盗挖情况的统计，联系各个采矿负责人，及时掌握通榆县各个矿产情况。首先了解各矿产资源与周围黑土地的相对位置，以及可能造成污染的途径和程度。同时收集各个矿产的企业事业单位突发环境事件应急预案，做好和本预案的衔接。</w:t>
      </w:r>
    </w:p>
    <w:p w14:paraId="1B6C14D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0" w:name="_Toc32066"/>
      <w:r>
        <w:rPr>
          <w:rFonts w:hint="eastAsia" w:ascii="Times New Roman" w:hAnsi="Times New Roman" w:eastAsia="仿宋_GB2312" w:cs="Times New Roman"/>
          <w:b/>
          <w:bCs/>
          <w:color w:val="auto"/>
          <w:spacing w:val="-3"/>
          <w:sz w:val="32"/>
          <w:szCs w:val="32"/>
          <w:lang w:val="en-US" w:eastAsia="zh-CN"/>
        </w:rPr>
        <w:t>6.</w:t>
      </w:r>
      <w:r>
        <w:rPr>
          <w:rFonts w:hint="default" w:ascii="Times New Roman" w:hAnsi="Times New Roman" w:eastAsia="仿宋_GB2312" w:cs="Times New Roman"/>
          <w:b/>
          <w:bCs/>
          <w:color w:val="auto"/>
          <w:spacing w:val="-3"/>
          <w:sz w:val="32"/>
          <w:szCs w:val="32"/>
          <w:lang w:val="en-US" w:eastAsia="zh-CN"/>
        </w:rPr>
        <w:t>开展涉黑土地高风险企业环境风险防控</w:t>
      </w:r>
      <w:bookmarkEnd w:id="40"/>
    </w:p>
    <w:p w14:paraId="14E80E2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基于风险分析研判，定期组织开展涉黑土地高风险企业专项环境风险隐患排查。对短期内可以完成整改的，督促责任单位立即采取有效措施消除隐患；对情况复杂、短期内难以完成整改的，督促责任单位制定整治方案限期整改；对存在重大环境安全隐患的涉黑土地高风险企业督促限期整治，不能按期完成整治的按照相关法律、法规进行处罚。</w:t>
      </w:r>
    </w:p>
    <w:p w14:paraId="6F9837B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1" w:name="_Toc29930"/>
      <w:r>
        <w:rPr>
          <w:rFonts w:hint="eastAsia" w:ascii="Times New Roman" w:hAnsi="Times New Roman" w:eastAsia="仿宋_GB2312" w:cs="Times New Roman"/>
          <w:b/>
          <w:bCs/>
          <w:color w:val="auto"/>
          <w:spacing w:val="-3"/>
          <w:sz w:val="32"/>
          <w:szCs w:val="32"/>
          <w:lang w:val="en-US" w:eastAsia="zh-CN"/>
        </w:rPr>
        <w:t>7.</w:t>
      </w:r>
      <w:r>
        <w:rPr>
          <w:rFonts w:hint="default" w:ascii="Times New Roman" w:hAnsi="Times New Roman" w:eastAsia="仿宋_GB2312" w:cs="Times New Roman"/>
          <w:b/>
          <w:bCs/>
          <w:color w:val="auto"/>
          <w:spacing w:val="-3"/>
          <w:sz w:val="32"/>
          <w:szCs w:val="32"/>
          <w:lang w:val="en-US" w:eastAsia="zh-CN"/>
        </w:rPr>
        <w:t>加强黑土地环境信息化建设</w:t>
      </w:r>
      <w:bookmarkEnd w:id="41"/>
    </w:p>
    <w:p w14:paraId="12A8DC6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利用生态环境、农业、自然资源等部门相关数据，建立黑土地环境基础数据库。白城市生态环境局通榆县分局整合重点行业在产企业在产、关闭、搬迁企业地块等黑土地环境质量调查结果，建立全县黑土地环境信息库。加强数据共享，建立并完善黑土地环境信息共享机制，明确共享权限和方式，发挥黑土地环境大数据在污染防治、城乡规划、土地利用、农业生产中的作用。</w:t>
      </w:r>
    </w:p>
    <w:p w14:paraId="1F650CF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42" w:name="_Toc12794"/>
      <w:r>
        <w:rPr>
          <w:rFonts w:hint="default" w:ascii="楷体_GB2312" w:hAnsi="楷体_GB2312" w:eastAsia="楷体_GB2312" w:cs="楷体_GB2312"/>
          <w:b w:val="0"/>
          <w:bCs w:val="0"/>
          <w:color w:val="auto"/>
          <w:spacing w:val="-5"/>
          <w:sz w:val="32"/>
          <w:szCs w:val="32"/>
          <w:lang w:eastAsia="zh-CN"/>
        </w:rPr>
        <w:t>（二）预警</w:t>
      </w:r>
      <w:bookmarkEnd w:id="42"/>
    </w:p>
    <w:p w14:paraId="7D402D7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3" w:name="_Toc6624"/>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预警分级</w:t>
      </w:r>
      <w:bookmarkEnd w:id="43"/>
    </w:p>
    <w:p w14:paraId="5810E7B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对可以预警的黑土地污染或破坏突发事件，按照事件发生的可能性大小、紧急程度和可能造成的危险程度，将预警分为四级，预警级别由高到低，颜色依次用红色、橙色、黄色和蓝色表示。</w:t>
      </w:r>
    </w:p>
    <w:p w14:paraId="47DB16D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预警级别的具体划分标准按照生态环境部相关规定执行。</w:t>
      </w:r>
    </w:p>
    <w:p w14:paraId="4721F57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根据事态的发展情况，预警颜色可以升级、降级或解除。收集到的有关信息证明黑土地污染或破坏突发事件即将发生或者发生的可能性增大时，按照相关应急预案执行。</w:t>
      </w:r>
    </w:p>
    <w:p w14:paraId="34379E6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4" w:name="_Toc9056"/>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预警信息发布</w:t>
      </w:r>
      <w:bookmarkEnd w:id="44"/>
    </w:p>
    <w:p w14:paraId="366BDF8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经判断，凡符合Ⅰ级、Ⅱ级黑土地污染或破坏事件级别的，报白城市人民政府，白城市人民政府上报省政府，由省政府决定发布红色、橙色预警信息。</w:t>
      </w:r>
    </w:p>
    <w:p w14:paraId="320604F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经判断，凡符合Ⅲ级黑土地污染或破坏事件级别的，报白城市人民政府批准后，由通榆县政府发布黄色预警信息。</w:t>
      </w:r>
    </w:p>
    <w:p w14:paraId="3F7EED7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经判断，凡符合Ⅳ级黑土地污染或破坏事件级别的，由通榆县政府决定发布蓝色预警信息。</w:t>
      </w:r>
    </w:p>
    <w:p w14:paraId="6F28132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预警信息包括黑土地污染或破坏事件级别的类别、预警级别、起始时间、可能影响范围，警示通过广播、电视、报刊、通信、信息网络、警报器、宣传车或组织人员逐户通知等方式进行。</w:t>
      </w:r>
    </w:p>
    <w:p w14:paraId="6E18B3C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5" w:name="_Toc10236"/>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预警行动</w:t>
      </w:r>
      <w:bookmarkEnd w:id="45"/>
    </w:p>
    <w:p w14:paraId="4933945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预警信息发布后，县政府及其有关部门视情采取以下措施：</w:t>
      </w:r>
    </w:p>
    <w:p w14:paraId="43E50A7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分析研判。组织有关部门和机构、专业技术人员及专家，及时对预警信息进行分析研判，预估可能的影响范围和危害程度。</w:t>
      </w:r>
    </w:p>
    <w:p w14:paraId="430BEE4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防范处置。迅速采取有效处置措施，控制事件苗头。在涉险区域设置注意事项提示或事件危害警告标志，利用各种渠道增加宣传频次，告知公众避险和减轻危害的常识、需采取的必要的健康防护措施。</w:t>
      </w:r>
    </w:p>
    <w:p w14:paraId="29F2877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应急准备。提前疏散、转移可能受到危害的人员，并进行妥善安置。责令应急救援队伍、负有特定职责的人员进入待命状态，动员后备人员做好参加应急救援和处置工作的准备，并调集应急所需物资和设备，做好应急保障工作。对可能导致黑土地污染或破坏突发事件发生的相关企业事业单位和其他生产经营者加强环境监管。</w:t>
      </w:r>
    </w:p>
    <w:p w14:paraId="375E3E0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舆论引导。及时准确发布事态最新情况，公布咨询电话，组织专家解读。加强相关舆情监测，做好舆论引导工作。</w:t>
      </w:r>
    </w:p>
    <w:p w14:paraId="680CD08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6" w:name="_Toc18627"/>
      <w:r>
        <w:rPr>
          <w:rFonts w:hint="eastAsia" w:ascii="Times New Roman" w:hAnsi="Times New Roman" w:eastAsia="仿宋_GB2312" w:cs="Times New Roman"/>
          <w:b/>
          <w:bCs/>
          <w:color w:val="auto"/>
          <w:spacing w:val="-3"/>
          <w:sz w:val="32"/>
          <w:szCs w:val="32"/>
          <w:lang w:val="en-US" w:eastAsia="zh-CN"/>
        </w:rPr>
        <w:t>4.</w:t>
      </w:r>
      <w:r>
        <w:rPr>
          <w:rFonts w:hint="default" w:ascii="Times New Roman" w:hAnsi="Times New Roman" w:eastAsia="仿宋_GB2312" w:cs="Times New Roman"/>
          <w:b/>
          <w:bCs/>
          <w:color w:val="auto"/>
          <w:spacing w:val="-3"/>
          <w:sz w:val="32"/>
          <w:szCs w:val="32"/>
          <w:lang w:val="en-US" w:eastAsia="zh-CN"/>
        </w:rPr>
        <w:t>预警级别调整和解除</w:t>
      </w:r>
      <w:bookmarkEnd w:id="46"/>
    </w:p>
    <w:p w14:paraId="6CD5D56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发布黑土地污染或破坏突发事件预警信息的政府或有关部门，应当根据事态发展情况和采取措施的效果适时调整预警级别；当判断不可能发生黑土地污染或破坏突发事件或者危险已经消除时，宣布解除预警，适时终止相关措施。</w:t>
      </w:r>
    </w:p>
    <w:p w14:paraId="0D3AC66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47" w:name="_Toc25799"/>
      <w:r>
        <w:rPr>
          <w:rFonts w:hint="default" w:ascii="楷体_GB2312" w:hAnsi="楷体_GB2312" w:eastAsia="楷体_GB2312" w:cs="楷体_GB2312"/>
          <w:b w:val="0"/>
          <w:bCs w:val="0"/>
          <w:color w:val="auto"/>
          <w:spacing w:val="-5"/>
          <w:sz w:val="32"/>
          <w:szCs w:val="32"/>
          <w:lang w:eastAsia="zh-CN"/>
        </w:rPr>
        <w:t>（三）信息报告与通报</w:t>
      </w:r>
      <w:bookmarkEnd w:id="47"/>
    </w:p>
    <w:p w14:paraId="1F20B49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8" w:name="_Toc14110"/>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报告时限和程序</w:t>
      </w:r>
      <w:bookmarkEnd w:id="48"/>
    </w:p>
    <w:p w14:paraId="740056E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对初步认定为重大或者特别重大黑土地污染或破坏突发事件的，当地基层人民政府应当在1小时内向通榆县人民政府报告。</w:t>
      </w:r>
    </w:p>
    <w:p w14:paraId="3B2CC65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对初步认定为一般或者较大黑土地污染或破坏突发事件的，当地基层人民政府应当在2小时内向通榆县人民政府报告。</w:t>
      </w:r>
    </w:p>
    <w:p w14:paraId="2AA6378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黑土地污染或破坏突发事件处置过程中事件级别发生变化的，应当按照变化后的级别报告信息。</w:t>
      </w:r>
    </w:p>
    <w:p w14:paraId="2EB75E1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发生下列一时无法判明等级的黑土地污染或破坏突发事件，通榆县人民政府应当按照重大或特别重大黑土地污染或破坏突发事件的报告程序逐级上报：</w:t>
      </w:r>
    </w:p>
    <w:p w14:paraId="308B89F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对饮用水水源保护区造成或者可能造成影响的；</w:t>
      </w:r>
    </w:p>
    <w:p w14:paraId="6F28864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涉及居民聚居区、学校、医院等敏感区域和人群的；</w:t>
      </w:r>
    </w:p>
    <w:p w14:paraId="5797EA3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涉及重金属或者类金属污染的；</w:t>
      </w:r>
    </w:p>
    <w:p w14:paraId="41F42DC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有可能产生跨省影响的；</w:t>
      </w:r>
    </w:p>
    <w:p w14:paraId="0B7EE23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因环境污染引发群体性事件，或者社会影响较大的；</w:t>
      </w:r>
    </w:p>
    <w:p w14:paraId="43C815D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县人民政府认为有必要报告的其他黑土地污染或破坏突发事件。</w:t>
      </w:r>
    </w:p>
    <w:p w14:paraId="0D917BD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49" w:name="_Toc10400"/>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报告内容</w:t>
      </w:r>
      <w:bookmarkEnd w:id="49"/>
    </w:p>
    <w:p w14:paraId="766B2FC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的报告分为初报、续报和处理结果报告。初报在发现或者得知黑土地污染或破坏突发事件后首次上报；续报在查清有关基本情况、事件发展情况后随时上报；处理结果报告在黑土地污染或破坏突发事件处理完毕后上报。</w:t>
      </w:r>
    </w:p>
    <w:p w14:paraId="72D6F33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初报主要内容包括：</w:t>
      </w:r>
    </w:p>
    <w:p w14:paraId="3FE374C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事件发生时间、地点；</w:t>
      </w:r>
    </w:p>
    <w:p w14:paraId="4BFE671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事件起因和性质、基本过程、已造成的后果、影响范围和发展趋势；</w:t>
      </w:r>
    </w:p>
    <w:p w14:paraId="2022053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污染源、污染现状、主要污染物种类、数量及监测数据；</w:t>
      </w:r>
    </w:p>
    <w:p w14:paraId="130E4E5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受污染黑土地类型及影响情况，受污染区域示意图；</w:t>
      </w:r>
    </w:p>
    <w:p w14:paraId="5D47D74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已开展或部署的应急处置工作、成效、需要帮助解决的问题和下一步工作建议。</w:t>
      </w:r>
    </w:p>
    <w:p w14:paraId="58DF0FB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接报人员应记录的信息包括：</w:t>
      </w:r>
    </w:p>
    <w:p w14:paraId="697F3F1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接报人、接报时间，报告部门、报告人；</w:t>
      </w:r>
    </w:p>
    <w:p w14:paraId="5327220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报告人提供的全部有效信息等；续报主要内容包括：</w:t>
      </w:r>
    </w:p>
    <w:p w14:paraId="3F23EB1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续报由县农业农村局会同自然资源、水利、公安、生态环境等主管部门根据要求向通榆县人民政府报告，续报可通过网络或书面报告，在初报的基础上报告有关确切数据，事件发生的原因、过程、进展情况、趋势分析、危害程度及采取的应急措施、效果等基本情况，并附应急监测快报、监测点位分布图、污染分布及变化趋势图等资料。</w:t>
      </w:r>
    </w:p>
    <w:p w14:paraId="6BCB64E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处理结果报告主要内容包括：</w:t>
      </w:r>
    </w:p>
    <w:p w14:paraId="1F33D08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事件处理完毕后由县农业农村局会同自然资源、水利、公安、生态环境等主管部门根据要求向通榆县人民政府和白城市生态环境局进行处理结果报告。处理结果报告采用书面报告，在初报和续报的基础上，报告处理事件的措施、过程和结果，事件潜在或间接的危害、损失、社会影响、处理后的遗留问题、责任追究，参加处理工作的有关部门和工作内容，出具有关危害与损失的证明文件等详细情况。</w:t>
      </w:r>
    </w:p>
    <w:p w14:paraId="38C682E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0" w:name="_Toc18296"/>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信息通报</w:t>
      </w:r>
      <w:bookmarkEnd w:id="50"/>
    </w:p>
    <w:p w14:paraId="45D8B7E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黑土地污染或破坏突发事件发生地所在人民政府，必须及时将有关情况通报可能受到污染或破坏危害的单位和居民。</w:t>
      </w:r>
    </w:p>
    <w:p w14:paraId="0302F9A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接到已经发生或者可能发生跨行政区域黑土地污染或破坏突发事件信息时，指挥部应及时通报相关县（区）人民政府。</w:t>
      </w:r>
    </w:p>
    <w:p w14:paraId="615EBD6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黑土地污染或破坏突发事件涉及港澳台人员或境外人员的，根据需要经上级部门报国务院办公厅。</w:t>
      </w:r>
    </w:p>
    <w:p w14:paraId="3CEC118B">
      <w:pPr>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方正仿宋_GB2312" w:cs="Times New Roman"/>
          <w:color w:val="auto"/>
          <w:spacing w:val="3"/>
          <w:sz w:val="32"/>
          <w:szCs w:val="32"/>
          <w:lang w:eastAsia="zh-CN"/>
        </w:rPr>
      </w:pPr>
      <w:r>
        <w:rPr>
          <w:rFonts w:hint="default" w:ascii="Times New Roman" w:hAnsi="Times New Roman" w:eastAsia="方正仿宋_GB2312" w:cs="Times New Roman"/>
          <w:color w:val="auto"/>
          <w:spacing w:val="3"/>
          <w:sz w:val="32"/>
          <w:szCs w:val="32"/>
          <w:lang w:eastAsia="zh-CN"/>
        </w:rPr>
        <w:br w:type="page"/>
      </w:r>
    </w:p>
    <w:p w14:paraId="03C48A0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pacing w:val="-7"/>
          <w:sz w:val="32"/>
          <w:szCs w:val="32"/>
          <w:lang w:eastAsia="zh-CN"/>
        </w:rPr>
      </w:pPr>
      <w:bookmarkStart w:id="51" w:name="_Toc18952"/>
      <w:r>
        <w:rPr>
          <w:rFonts w:hint="default" w:ascii="Times New Roman" w:hAnsi="Times New Roman" w:eastAsia="黑体" w:cs="Times New Roman"/>
          <w:b w:val="0"/>
          <w:bCs w:val="0"/>
          <w:color w:val="auto"/>
          <w:spacing w:val="-7"/>
          <w:sz w:val="32"/>
          <w:szCs w:val="32"/>
          <w:lang w:eastAsia="zh-CN"/>
        </w:rPr>
        <w:t>四、应急响应</w:t>
      </w:r>
      <w:bookmarkEnd w:id="51"/>
    </w:p>
    <w:p w14:paraId="2C9932D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52" w:name="_Toc14714"/>
      <w:r>
        <w:rPr>
          <w:rFonts w:hint="default" w:ascii="楷体_GB2312" w:hAnsi="楷体_GB2312" w:eastAsia="楷体_GB2312" w:cs="楷体_GB2312"/>
          <w:b w:val="0"/>
          <w:bCs w:val="0"/>
          <w:color w:val="auto"/>
          <w:spacing w:val="-5"/>
          <w:sz w:val="32"/>
          <w:szCs w:val="32"/>
          <w:lang w:eastAsia="zh-CN"/>
        </w:rPr>
        <w:t>（一）分级响应机制</w:t>
      </w:r>
      <w:bookmarkEnd w:id="52"/>
    </w:p>
    <w:p w14:paraId="3B414AB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53" w:name="_Toc16015"/>
      <w:r>
        <w:rPr>
          <w:rFonts w:hint="default" w:ascii="Times New Roman" w:hAnsi="Times New Roman" w:eastAsia="仿宋_GB2312" w:cs="Times New Roman"/>
          <w:color w:val="auto"/>
          <w:spacing w:val="-1"/>
          <w:sz w:val="32"/>
          <w:szCs w:val="32"/>
          <w:lang w:eastAsia="zh-CN"/>
        </w:rPr>
        <w:t>根据黑土地污染或破坏突发事件的严重程度和发展态势，将应急响应</w:t>
      </w:r>
      <w:bookmarkEnd w:id="53"/>
      <w:r>
        <w:rPr>
          <w:rFonts w:hint="default" w:ascii="Times New Roman" w:hAnsi="Times New Roman" w:eastAsia="仿宋_GB2312" w:cs="Times New Roman"/>
          <w:color w:val="auto"/>
          <w:spacing w:val="-1"/>
          <w:sz w:val="32"/>
          <w:szCs w:val="32"/>
          <w:lang w:eastAsia="zh-CN"/>
        </w:rPr>
        <w:t>设定为Ⅰ级、Ⅱ级、Ⅲ级和Ⅳ级四个等级。</w:t>
      </w:r>
    </w:p>
    <w:p w14:paraId="453B0D8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4" w:name="_Toc2161"/>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I级和Ⅱ级响应</w:t>
      </w:r>
      <w:bookmarkEnd w:id="54"/>
    </w:p>
    <w:p w14:paraId="403095C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初判发生特别重大或重大黑土地污染或破坏突发事件时，责任单位须立即启动本预案响应措施中的先期处置程序实施应急处置。同时迅速报告指挥部，主要领导立即亲赶赴现场核实情况、指挥、部署处置工作，成立现场指挥部，请求启动相应专项预案，予以协调抢险救援。现场指挥部配合上级应急机构开展应急处置工作。</w:t>
      </w:r>
    </w:p>
    <w:p w14:paraId="7E547F5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5" w:name="_Toc31637"/>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Ⅲ级响应</w:t>
      </w:r>
      <w:bookmarkEnd w:id="55"/>
    </w:p>
    <w:p w14:paraId="7CF560E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发生影响较大需要启动本应急预案的，按照本预案响应措施中的先期处置程序实施应急处置，由县政府报白城市人民政府批准后在本行政区域内实施。黑土地污染或破坏突发事件超出通榆县处置能力时，报请上级人民政府协助开展应急处置工作。</w:t>
      </w:r>
    </w:p>
    <w:p w14:paraId="5D31D0C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6" w:name="_Toc6721"/>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Ⅳ级响应</w:t>
      </w:r>
      <w:bookmarkEnd w:id="56"/>
    </w:p>
    <w:p w14:paraId="1C4AD8B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发生影响一般需要启动本应急预案的，按照本预案响应措施中的先期处置程序实施应急处置，由县政府批准后在本行政区域内实施。黑土地污染或破坏突发事件超出通榆县处置能力时，报请上级人民政府协助开展应急处置工作。</w:t>
      </w:r>
    </w:p>
    <w:p w14:paraId="02F2DCE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57" w:name="_Toc12886"/>
      <w:r>
        <w:rPr>
          <w:rFonts w:hint="default" w:ascii="Times New Roman" w:hAnsi="Times New Roman" w:eastAsia="仿宋_GB2312" w:cs="Times New Roman"/>
          <w:color w:val="auto"/>
          <w:spacing w:val="-1"/>
          <w:sz w:val="32"/>
          <w:szCs w:val="32"/>
          <w:lang w:eastAsia="zh-CN"/>
        </w:rPr>
        <w:t>黑土地污染或破坏突发事件发生在易造成重大影响的地区或重要时段</w:t>
      </w:r>
      <w:bookmarkEnd w:id="57"/>
      <w:r>
        <w:rPr>
          <w:rFonts w:hint="default" w:ascii="Times New Roman" w:hAnsi="Times New Roman" w:eastAsia="仿宋_GB2312" w:cs="Times New Roman"/>
          <w:color w:val="auto"/>
          <w:spacing w:val="-1"/>
          <w:sz w:val="32"/>
          <w:szCs w:val="32"/>
          <w:lang w:eastAsia="zh-CN"/>
        </w:rPr>
        <w:t>时，可适当提高响应级别。应急响应启动后，可视事件损失情况及其发展趋势调整响应级别，避免响应不足或响应过度。当超出本级政府协调处置能力时，要及时向上级政府申请支援，并接受上级应急指挥部统一指挥。</w:t>
      </w:r>
    </w:p>
    <w:p w14:paraId="16F5FB9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58" w:name="_Toc19814"/>
      <w:r>
        <w:rPr>
          <w:rFonts w:hint="default" w:ascii="楷体_GB2312" w:hAnsi="楷体_GB2312" w:eastAsia="楷体_GB2312" w:cs="楷体_GB2312"/>
          <w:b w:val="0"/>
          <w:bCs w:val="0"/>
          <w:color w:val="auto"/>
          <w:spacing w:val="-5"/>
          <w:sz w:val="32"/>
          <w:szCs w:val="32"/>
          <w:lang w:eastAsia="zh-CN"/>
        </w:rPr>
        <w:t>（二）响应措施</w:t>
      </w:r>
      <w:bookmarkEnd w:id="58"/>
    </w:p>
    <w:p w14:paraId="4009929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59" w:name="_Toc24615"/>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先期处置</w:t>
      </w:r>
      <w:bookmarkEnd w:id="59"/>
    </w:p>
    <w:p w14:paraId="60FD73A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突发事件发生后，涉事单位为第一处置责任主体单位，应立即向所在地人民政府汇报，并立即启动本单位突发环境事件应急预案，指挥本单位应急救援队伍和工作人员开展应急处置，营救受害人员，做好现场人员疏散和公共秩序维护；迅速切断和控制污染源以及其他防止危害扩大的必要措施，防止发生次生、衍生灾害和危害扩大，控制污染物进入环境的途径。及时通报可能受到危害的单位和居民，按规定向当地人民政府和生态环境主管部门报告。</w:t>
      </w:r>
    </w:p>
    <w:p w14:paraId="61286FA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黑土地破坏突发事件发生后，所在地人民政府应第一时间向县农业农村局及自然资源局上报破坏情况，控制破坏现场，停止造成黑土地损毁的作业，追查黑土去向，控制黑土流失。</w:t>
      </w:r>
    </w:p>
    <w:p w14:paraId="711E6E8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政府接到黑土地污染或破坏突发事件相关信息后，要立即核实信息，快速启动相应黑土地污染或破坏突发事件应急预案并实施处置工作，控制或切断污染源，全力控制事件态势，避免污染物扩散及破坏扩大。</w:t>
      </w:r>
    </w:p>
    <w:p w14:paraId="6577FF5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0" w:name="_Toc22084"/>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现场应急处置</w:t>
      </w:r>
      <w:bookmarkEnd w:id="60"/>
    </w:p>
    <w:p w14:paraId="72E162A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污染事件应急处置</w:t>
      </w:r>
    </w:p>
    <w:p w14:paraId="00F1B70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指挥部应组织相关单位对污染物进行有效处理，防止污染范围进一步扩大，造成二次污染及衍生污染。</w:t>
      </w:r>
    </w:p>
    <w:p w14:paraId="3D6DBF1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固体废物处置不当、非法转移、倾倒等引发黑土地环境污染应迅速展开调查，查清固体废物转移及倾倒的位置、固体废物类别、危害性质、倾倒量及环境污染范围，根据危险废物腐蚀性、毒性、易燃性、反应性及感染性等化学性质，实施拦截、收集、稀释、中和等措施进行处理。做好处置全过程的记录（拍照、文字），根据倾倒数量确定采样数量，封锁固体废物可能污染的农田或水体等区域，对倾倒的固体废物进行查处和管理，在固体废物堆放处周围修筑环形堤进行围堵，用雾状水喷淋减少恶臭气体扩散，盖以塑料膜避免雨淋，防止渗滤液排入周边水体及管网中，通知相应固体废物处置单位到现场运走处置。固体废物应采取密闭运输，控制运输环节二次污染，处置完毕后用雾状水喷淋，并处置残留物，降低环境污染及减少蚊虫滋生风险。应急处置期间设置雨水收集池、防护棚等应急设施。对实施倾倒或非法处置等行为的人员予以控制，并查处涉事相关工具，如运输固体废物的车辆等，视情节追究法律责任。</w:t>
      </w:r>
    </w:p>
    <w:p w14:paraId="5F4ADA5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违法偷排污水或污水灌溉导致黑土地大面积污染应启动黑土地污染或破坏突发事件应急预案，采取必要的堵漏、围挡、截污等措施，封闭雨水污水排口，修筑围堰，切断和控制污染源，防止污染继续蔓延扩散。分析污水导致黑土地土壤污染面积、污染情况，是否对周边饮用水源产生影响等，根据污染物质的性质，通知具备相应资质的处置单位前往现场将黑土地土壤表层的废水运走处置，特殊情况下（雨季期间）应当对受污染的黑土地土壤进行覆盖，防止受雨水冲刷造成渗滤液泄漏，同时应当设置堵漏、围挡、截污等措施，设置堵漏、围挡、截污等措施，避免黑土地土壤含有的渗滤液排入周边水体及农田。各现场工作组做好证据保全，妥善保护事故现场，如需现场清理，应当做好拍照、录像等证据保全工作。</w:t>
      </w:r>
    </w:p>
    <w:p w14:paraId="063F43B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危险化学品交通运输事故导致黑土地环境污染需对交通事故位置、事故原因、车辆装载化学品类型、储存量及可能的泄漏量、主要污染物、污染土壤的位置等情况进行调查，采取必要的堵漏、围挡、截污等措施，切断和控制污染源，防止污染继续蔓延扩散，由应急处置组进行围堤堵截或挖掘沟槽收容泄漏物到安全地点。控制泄漏物后，</w:t>
      </w:r>
      <w:r>
        <w:rPr>
          <w:rFonts w:hint="eastAsia" w:ascii="Times New Roman" w:hAnsi="Times New Roman" w:eastAsia="仿宋_GB2312" w:cs="Times New Roman"/>
          <w:color w:val="auto"/>
          <w:spacing w:val="-1"/>
          <w:sz w:val="32"/>
          <w:szCs w:val="32"/>
          <w:lang w:eastAsia="zh-CN"/>
        </w:rPr>
        <w:t>及时</w:t>
      </w:r>
      <w:r>
        <w:rPr>
          <w:rFonts w:hint="default" w:ascii="Times New Roman" w:hAnsi="Times New Roman" w:eastAsia="仿宋_GB2312" w:cs="Times New Roman"/>
          <w:color w:val="auto"/>
          <w:spacing w:val="-1"/>
          <w:sz w:val="32"/>
          <w:szCs w:val="32"/>
          <w:lang w:eastAsia="zh-CN"/>
        </w:rPr>
        <w:t>对现场泄漏物进行覆盖、收容、稀释，防止二次事故的发生。对于液体泄漏物，常用的围堤有环型、直线型、</w:t>
      </w:r>
      <w:r>
        <w:rPr>
          <w:rFonts w:hint="default" w:ascii="Times New Roman" w:hAnsi="Times New Roman" w:eastAsia="仿宋_GB2312" w:cs="Times New Roman"/>
          <w:color w:val="auto"/>
          <w:spacing w:val="-1"/>
          <w:sz w:val="32"/>
          <w:szCs w:val="32"/>
          <w:lang w:val="en-US" w:eastAsia="zh-CN"/>
        </w:rPr>
        <w:t>V</w:t>
      </w:r>
      <w:r>
        <w:rPr>
          <w:rFonts w:hint="default" w:ascii="Times New Roman" w:hAnsi="Times New Roman" w:eastAsia="仿宋_GB2312" w:cs="Times New Roman"/>
          <w:color w:val="auto"/>
          <w:spacing w:val="-1"/>
          <w:sz w:val="32"/>
          <w:szCs w:val="32"/>
          <w:lang w:eastAsia="zh-CN"/>
        </w:rPr>
        <w:t>型等。如果泄漏发生在平地上，则在泄漏点的周围修筑环形堤。泄漏发生在斜坡上，则在泄漏物流动的下方修筑</w:t>
      </w:r>
      <w:r>
        <w:rPr>
          <w:rFonts w:hint="default" w:ascii="Times New Roman" w:hAnsi="Times New Roman" w:eastAsia="仿宋_GB2312" w:cs="Times New Roman"/>
          <w:color w:val="auto"/>
          <w:spacing w:val="-1"/>
          <w:sz w:val="32"/>
          <w:szCs w:val="32"/>
          <w:lang w:val="en-US" w:eastAsia="zh-CN"/>
        </w:rPr>
        <w:t>V</w:t>
      </w:r>
      <w:r>
        <w:rPr>
          <w:rFonts w:hint="default" w:ascii="Times New Roman" w:hAnsi="Times New Roman" w:eastAsia="仿宋_GB2312" w:cs="Times New Roman"/>
          <w:color w:val="auto"/>
          <w:spacing w:val="-1"/>
          <w:sz w:val="32"/>
          <w:szCs w:val="32"/>
          <w:lang w:eastAsia="zh-CN"/>
        </w:rPr>
        <w:t>型堤。泄漏物沿一个方向流动，则在其流动的下方挖掘沟槽。如果泄漏物是四散而流，则在泄漏点周围挖掘环型沟槽。控制泄漏物后，</w:t>
      </w:r>
      <w:r>
        <w:rPr>
          <w:rFonts w:hint="eastAsia" w:ascii="Times New Roman" w:hAnsi="Times New Roman" w:eastAsia="仿宋_GB2312" w:cs="Times New Roman"/>
          <w:color w:val="auto"/>
          <w:spacing w:val="-1"/>
          <w:sz w:val="32"/>
          <w:szCs w:val="32"/>
          <w:lang w:eastAsia="zh-CN"/>
        </w:rPr>
        <w:t>及时</w:t>
      </w:r>
      <w:r>
        <w:rPr>
          <w:rFonts w:hint="default" w:ascii="Times New Roman" w:hAnsi="Times New Roman" w:eastAsia="仿宋_GB2312" w:cs="Times New Roman"/>
          <w:color w:val="auto"/>
          <w:spacing w:val="-1"/>
          <w:sz w:val="32"/>
          <w:szCs w:val="32"/>
          <w:lang w:eastAsia="zh-CN"/>
        </w:rPr>
        <w:t>对现场泄漏物进行覆盖、收容、稀释，做好防护措施，如加篷布覆盖防雨、引流沟、围堰、警戒隔离、做好现场保护工作，防止二次事故的发生。</w:t>
      </w:r>
    </w:p>
    <w:p w14:paraId="4BA59B2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企业安全事故导致黑土地环境污染，涉事企业事业单位或其他生产经营者要立即采取必要措施，切断和控制污染源，防止污染蔓延扩散。做好有毒有害物质和消防废水、废液等的收集、清理和安全处置工作。当涉事企业事业单位或其他生产经营者不明时，由当地政府组织生态环境等相关部门对污染来源开展调查，查明涉事单位，确定污染物种类和污染范围，以确保切断污染源。</w:t>
      </w:r>
    </w:p>
    <w:p w14:paraId="7BEAF2F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破坏事件应急处置</w:t>
      </w:r>
    </w:p>
    <w:p w14:paraId="24CA3D7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指挥部应组织相关单位迅速控制破坏现场，立即采取应对措施，并及时报告当地人民政府生态环境主管部门或者自然资源、农业农村、林业和草原等主管部门，追查黑土去向，研判处置、恢复等措施可行性，并组织相关主体实施。</w:t>
      </w:r>
    </w:p>
    <w:p w14:paraId="7F461A5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1" w:name="_Toc4094"/>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转移安置人员</w:t>
      </w:r>
      <w:bookmarkEnd w:id="61"/>
    </w:p>
    <w:p w14:paraId="07DE3E3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在突发事件确需要进行人员疏散或转移的情况下，指挥部应根据黑土地污染或破坏突发事件影响及事发当地的气象、地理环境、人员密集度等，建立现场警戒区、交通管制区域和重点防护区域，确定受威胁人员疏散的方式和途径，有组织、有秩序地及时疏散转移受威胁人员和可能受影响地区居民，确保生命财产安全。疏散或转移人员安全防护由指挥部统一规划并组织当地政府和相关单位设立紧急避险场所。</w:t>
      </w:r>
    </w:p>
    <w:p w14:paraId="37B2622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2" w:name="_Toc22801"/>
      <w:r>
        <w:rPr>
          <w:rFonts w:hint="eastAsia" w:ascii="Times New Roman" w:hAnsi="Times New Roman" w:eastAsia="仿宋_GB2312" w:cs="Times New Roman"/>
          <w:b/>
          <w:bCs/>
          <w:color w:val="auto"/>
          <w:spacing w:val="-3"/>
          <w:sz w:val="32"/>
          <w:szCs w:val="32"/>
          <w:lang w:val="en-US" w:eastAsia="zh-CN"/>
        </w:rPr>
        <w:t>4.</w:t>
      </w:r>
      <w:r>
        <w:rPr>
          <w:rFonts w:hint="default" w:ascii="Times New Roman" w:hAnsi="Times New Roman" w:eastAsia="仿宋_GB2312" w:cs="Times New Roman"/>
          <w:b/>
          <w:bCs/>
          <w:color w:val="auto"/>
          <w:spacing w:val="-3"/>
          <w:sz w:val="32"/>
          <w:szCs w:val="32"/>
          <w:lang w:val="en-US" w:eastAsia="zh-CN"/>
        </w:rPr>
        <w:t>医学救援</w:t>
      </w:r>
      <w:bookmarkEnd w:id="62"/>
    </w:p>
    <w:p w14:paraId="4A1EBFA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卫生健康局应当迅速组织当地医疗资源和力量，对伤病员进行诊断治疗，根据需要及时、安全地将重症伤病员转运到有条件的医疗机构加强救治。指导和协助开展受污染人员的去污洗消工作，提出保护公众健康的措施建议。视情增派医疗卫生专家和卫生应急队伍、调配急需医药物资，支持事发地医学救援工作，同时应做好受影响人员的心理援助。</w:t>
      </w:r>
    </w:p>
    <w:p w14:paraId="527D0D5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3" w:name="_Toc31687"/>
      <w:r>
        <w:rPr>
          <w:rFonts w:hint="eastAsia" w:ascii="Times New Roman" w:hAnsi="Times New Roman" w:eastAsia="仿宋_GB2312" w:cs="Times New Roman"/>
          <w:b/>
          <w:bCs/>
          <w:color w:val="auto"/>
          <w:spacing w:val="-3"/>
          <w:sz w:val="32"/>
          <w:szCs w:val="32"/>
          <w:lang w:val="en-US" w:eastAsia="zh-CN"/>
        </w:rPr>
        <w:t>5.</w:t>
      </w:r>
      <w:r>
        <w:rPr>
          <w:rFonts w:hint="default" w:ascii="Times New Roman" w:hAnsi="Times New Roman" w:eastAsia="仿宋_GB2312" w:cs="Times New Roman"/>
          <w:b/>
          <w:bCs/>
          <w:color w:val="auto"/>
          <w:spacing w:val="-3"/>
          <w:sz w:val="32"/>
          <w:szCs w:val="32"/>
          <w:lang w:val="en-US" w:eastAsia="zh-CN"/>
        </w:rPr>
        <w:t>应急监测</w:t>
      </w:r>
      <w:bookmarkEnd w:id="63"/>
    </w:p>
    <w:p w14:paraId="7DA8080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根据黑土地污染或破坏突发事件的污染物种类、性质以及当地自然、社会环境状况等，按照《突发环境事件应急监测技术规范》（HJ589-2010）、《土壤环境质量农用地土壤污染风险管控标准（试行）》（GB15618-2018）、《土壤环境监测技术规范》（HJ/T166-2004）、《危险废物鉴别标准腐蚀性鉴别》（GB5085.1-2007）、《危险废物鉴别标准浸出毒性鉴别》（GB5085.3-2007）等标准制定环境应急监测方案，明确相应的应急监测方案及监测方法，确定监测的布点和频次，调配应急监测设备、车辆，及时准确监测，确定破坏或污染的范围和程度。</w:t>
      </w:r>
    </w:p>
    <w:p w14:paraId="562EA70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根据黑土地污染或破坏突发事件污染物的扩散速度和事件发生地的气象和地域特点，确定破坏或污染范围，布设相应数量的监测点位。事件发生初期，根据事件发生地的监测能力和事件严重程度按照尽量全面的原则进行监测，之后根据污染物的扩散情况和监测结果的变化趋势适当调整监测频次和监测点位。</w:t>
      </w:r>
    </w:p>
    <w:p w14:paraId="0351CBF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根据监测结果，组织专家会商，预测并报告事件发展情况和污染物变化情况，作为黑土地污染或破坏突发事件应急决策的依据。</w:t>
      </w:r>
    </w:p>
    <w:p w14:paraId="5AC7010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4" w:name="_Toc14280"/>
      <w:r>
        <w:rPr>
          <w:rFonts w:hint="eastAsia" w:ascii="Times New Roman" w:hAnsi="Times New Roman" w:eastAsia="仿宋_GB2312" w:cs="Times New Roman"/>
          <w:b/>
          <w:bCs/>
          <w:color w:val="auto"/>
          <w:spacing w:val="-3"/>
          <w:sz w:val="32"/>
          <w:szCs w:val="32"/>
          <w:lang w:val="en-US" w:eastAsia="zh-CN"/>
        </w:rPr>
        <w:t>6.</w:t>
      </w:r>
      <w:r>
        <w:rPr>
          <w:rFonts w:hint="default" w:ascii="Times New Roman" w:hAnsi="Times New Roman" w:eastAsia="仿宋_GB2312" w:cs="Times New Roman"/>
          <w:b/>
          <w:bCs/>
          <w:color w:val="auto"/>
          <w:spacing w:val="-3"/>
          <w:sz w:val="32"/>
          <w:szCs w:val="32"/>
          <w:lang w:val="en-US" w:eastAsia="zh-CN"/>
        </w:rPr>
        <w:t>信息发布和舆论引导</w:t>
      </w:r>
      <w:bookmarkEnd w:id="64"/>
    </w:p>
    <w:p w14:paraId="1AA6C17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委宣传部办公室（网信办）组织各宣传单位，通过电视、广播、报纸、新媒体平台等多种途径，采取召开新闻发布会、组织专家解读、发布新闻通稿、访谈等方式，主动、及时、准确、客观向社会发布黑土地污染或破坏突发事件和应对工作信息，回应社会关切，澄清不实信息，正确引导社会舆论。信息发布内容包括事件原因、污染程度、影响范围、应对措施、需要公众配合采取的措施、公众防范常识和事件调查处理进展情况等。</w:t>
      </w:r>
    </w:p>
    <w:p w14:paraId="00D2C5C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发生特别重大、重大黑土地污染或破坏突发事件后，负责履行统一领导职责组织应对的政府或应急指挥机构要在事件发生后的第一时间通过权威媒体向社会发布简要信息，最迟要在5小时内发布权威信息，随后发布初步核实情况、政府应对措施和公众防范措施等，最迟应在24小时内举行新闻发布会，根据黑土地污染或破坏突发事件处置情况做好后续发布工作。发生较大、一般黑土地污染或破坏突发事件后，要及时发布权威信息，根据处置进展动态发布信息。法律、行政法规和国家另有规定的，从其规定。</w:t>
      </w:r>
    </w:p>
    <w:p w14:paraId="7E6A457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未经批准，参与黑土地污染或破坏突发事件应急处置工作的各有关单位和个人不得擅自对外发布事件原因、伤亡数字、责任追究等黑土地污染或破坏突发事件处置工作情况和事态发展信息。任何单位和个人不得编造、传播有黑土地污染或破坏突发事件事态发展或者应急处置工作的虚假信息。</w:t>
      </w:r>
    </w:p>
    <w:p w14:paraId="43F47AC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5" w:name="_Toc32137"/>
      <w:r>
        <w:rPr>
          <w:rFonts w:hint="eastAsia" w:ascii="Times New Roman" w:hAnsi="Times New Roman" w:eastAsia="仿宋_GB2312" w:cs="Times New Roman"/>
          <w:b/>
          <w:bCs/>
          <w:color w:val="auto"/>
          <w:spacing w:val="-3"/>
          <w:sz w:val="32"/>
          <w:szCs w:val="32"/>
          <w:lang w:val="en-US" w:eastAsia="zh-CN"/>
        </w:rPr>
        <w:t>7.</w:t>
      </w:r>
      <w:r>
        <w:rPr>
          <w:rFonts w:hint="default" w:ascii="Times New Roman" w:hAnsi="Times New Roman" w:eastAsia="仿宋_GB2312" w:cs="Times New Roman"/>
          <w:b/>
          <w:bCs/>
          <w:color w:val="auto"/>
          <w:spacing w:val="-3"/>
          <w:sz w:val="32"/>
          <w:szCs w:val="32"/>
          <w:lang w:val="en-US" w:eastAsia="zh-CN"/>
        </w:rPr>
        <w:t>维护社会稳定</w:t>
      </w:r>
      <w:bookmarkEnd w:id="65"/>
    </w:p>
    <w:p w14:paraId="44EF666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公安局应加强受影响地区社会治安管理，严厉打击借机传播谣言制造社会恐慌、哄抢救灾物资等违法犯罪行为；加强转移人员安置点、救灾物资存放点等重点地区治安管控；做好受影响人员与涉事单位、地方政府及有关部门矛盾纠纷化解和法律服务工作，防止出现群体性事件，维护社会稳定。</w:t>
      </w:r>
    </w:p>
    <w:p w14:paraId="2C7D194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66" w:name="_Toc19559"/>
      <w:r>
        <w:rPr>
          <w:rFonts w:hint="default" w:ascii="楷体_GB2312" w:hAnsi="楷体_GB2312" w:eastAsia="楷体_GB2312" w:cs="楷体_GB2312"/>
          <w:b w:val="0"/>
          <w:bCs w:val="0"/>
          <w:color w:val="auto"/>
          <w:spacing w:val="-5"/>
          <w:sz w:val="32"/>
          <w:szCs w:val="32"/>
          <w:lang w:eastAsia="zh-CN"/>
        </w:rPr>
        <w:t>（三）分级响应措施</w:t>
      </w:r>
      <w:bookmarkEnd w:id="66"/>
    </w:p>
    <w:p w14:paraId="1F31768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7" w:name="_Toc5911"/>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Ⅰ级、Ⅱ级响应</w:t>
      </w:r>
      <w:bookmarkEnd w:id="67"/>
    </w:p>
    <w:p w14:paraId="71BBC5D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Ⅰ级、Ⅱ级响应启动后，通榆县应急指挥部按照吉林省、白城市应急指挥部的统一部署做好相关工作。</w:t>
      </w:r>
    </w:p>
    <w:p w14:paraId="65C9FF3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68" w:name="_Toc2587"/>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Ⅲ级响应</w:t>
      </w:r>
      <w:bookmarkEnd w:id="68"/>
    </w:p>
    <w:p w14:paraId="03F7DF7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Ⅲ级响应启动后，通榆县政府领导赴现场指导应急处置工作，应急指挥部各成员部门按照职责分工开展如下工作：</w:t>
      </w:r>
    </w:p>
    <w:p w14:paraId="1B5B800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请求白城市应急指挥部派遣各类专业应急救援队伍赶赴事件发生区域协助开展应急处置；</w:t>
      </w:r>
    </w:p>
    <w:p w14:paraId="4B92136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69" w:name="_Toc25035"/>
      <w:r>
        <w:rPr>
          <w:rFonts w:hint="default" w:ascii="Times New Roman" w:hAnsi="Times New Roman" w:eastAsia="仿宋_GB2312" w:cs="Times New Roman"/>
          <w:color w:val="auto"/>
          <w:spacing w:val="-1"/>
          <w:sz w:val="32"/>
          <w:szCs w:val="32"/>
          <w:lang w:eastAsia="zh-CN"/>
        </w:rPr>
        <w:t>协调调集应急处置所需物资和设备</w:t>
      </w:r>
      <w:bookmarkEnd w:id="69"/>
      <w:r>
        <w:rPr>
          <w:rFonts w:hint="default" w:ascii="Times New Roman" w:hAnsi="Times New Roman" w:eastAsia="仿宋_GB2312" w:cs="Times New Roman"/>
          <w:color w:val="auto"/>
          <w:spacing w:val="-1"/>
          <w:sz w:val="32"/>
          <w:szCs w:val="32"/>
          <w:lang w:eastAsia="zh-CN"/>
        </w:rPr>
        <w:t>；</w:t>
      </w:r>
    </w:p>
    <w:p w14:paraId="346C5F5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立即组织营救和救治受害人员，根据黑土地污染或破坏突发事件的影响范围和程度，转移、撤离或者疏散可能受到危害的人员，并进行妥善安置；</w:t>
      </w:r>
    </w:p>
    <w:p w14:paraId="78ED119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0" w:name="_Toc16918"/>
      <w:r>
        <w:rPr>
          <w:rFonts w:hint="default" w:ascii="Times New Roman" w:hAnsi="Times New Roman" w:eastAsia="仿宋_GB2312" w:cs="Times New Roman"/>
          <w:color w:val="auto"/>
          <w:spacing w:val="-1"/>
          <w:sz w:val="32"/>
          <w:szCs w:val="32"/>
          <w:lang w:eastAsia="zh-CN"/>
        </w:rPr>
        <w:t>组织开展伤病员医疗救治、卫生防疫、心理援助等工作</w:t>
      </w:r>
      <w:bookmarkEnd w:id="70"/>
      <w:r>
        <w:rPr>
          <w:rFonts w:hint="default" w:ascii="Times New Roman" w:hAnsi="Times New Roman" w:eastAsia="仿宋_GB2312" w:cs="Times New Roman"/>
          <w:color w:val="auto"/>
          <w:spacing w:val="-1"/>
          <w:sz w:val="32"/>
          <w:szCs w:val="32"/>
          <w:lang w:eastAsia="zh-CN"/>
        </w:rPr>
        <w:t>；</w:t>
      </w:r>
    </w:p>
    <w:p w14:paraId="408B6A5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迅速控制危害源，测定污染物的性质、事件危害区域及危害程度；</w:t>
      </w:r>
    </w:p>
    <w:p w14:paraId="55D7881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开展黑土地环境污染和生态破坏情况的监测、评估工作，采取相应的环境污染治理和生态修复措施；</w:t>
      </w:r>
    </w:p>
    <w:p w14:paraId="365AB97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针对黑土地污染或破坏突发事件可能造成的危害，对可能因排放污染物导致黑土地污染或破坏突发事件发生的有关企事业单位实行停运、限产、停产等措施，封闭、隔离有关场所，中止可能导致危害扩大的行为和活动；</w:t>
      </w:r>
    </w:p>
    <w:p w14:paraId="0386636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1" w:name="_Toc5196"/>
      <w:r>
        <w:rPr>
          <w:rFonts w:hint="default" w:ascii="Times New Roman" w:hAnsi="Times New Roman" w:eastAsia="仿宋_GB2312" w:cs="Times New Roman"/>
          <w:color w:val="auto"/>
          <w:spacing w:val="-1"/>
          <w:sz w:val="32"/>
          <w:szCs w:val="32"/>
          <w:lang w:eastAsia="zh-CN"/>
        </w:rPr>
        <w:t>视情况实施交通运输管制等特别管制措施</w:t>
      </w:r>
      <w:bookmarkEnd w:id="71"/>
      <w:r>
        <w:rPr>
          <w:rFonts w:hint="default" w:ascii="Times New Roman" w:hAnsi="Times New Roman" w:eastAsia="仿宋_GB2312" w:cs="Times New Roman"/>
          <w:color w:val="auto"/>
          <w:spacing w:val="-1"/>
          <w:sz w:val="32"/>
          <w:szCs w:val="32"/>
          <w:lang w:eastAsia="zh-CN"/>
        </w:rPr>
        <w:t>；</w:t>
      </w:r>
    </w:p>
    <w:p w14:paraId="7DB5272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组织统一发布事件应急处置信息，指导做好宣传报道，正确引导舆论。</w:t>
      </w:r>
    </w:p>
    <w:p w14:paraId="66BD543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72" w:name="_Toc3332"/>
      <w:r>
        <w:rPr>
          <w:rFonts w:hint="eastAsia" w:ascii="Times New Roman" w:hAnsi="Times New Roman" w:eastAsia="仿宋_GB2312" w:cs="Times New Roman"/>
          <w:b/>
          <w:bCs/>
          <w:color w:val="auto"/>
          <w:spacing w:val="-3"/>
          <w:sz w:val="32"/>
          <w:szCs w:val="32"/>
          <w:lang w:val="en-US" w:eastAsia="zh-CN"/>
        </w:rPr>
        <w:t>3.</w:t>
      </w:r>
      <w:r>
        <w:rPr>
          <w:rFonts w:hint="default" w:ascii="Times New Roman" w:hAnsi="Times New Roman" w:eastAsia="仿宋_GB2312" w:cs="Times New Roman"/>
          <w:b/>
          <w:bCs/>
          <w:color w:val="auto"/>
          <w:spacing w:val="-3"/>
          <w:sz w:val="32"/>
          <w:szCs w:val="32"/>
          <w:lang w:val="en-US" w:eastAsia="zh-CN"/>
        </w:rPr>
        <w:t>Ⅳ级响应</w:t>
      </w:r>
      <w:bookmarkEnd w:id="72"/>
    </w:p>
    <w:p w14:paraId="4CBB271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Ⅳ级响应启动后，通榆县应急指挥部根据事故处置的需要开展以下工作：</w:t>
      </w:r>
    </w:p>
    <w:p w14:paraId="674A673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视情况请求白城市应急指挥部派遣相关专业人员赴事件发生区域支援应急处置工作；</w:t>
      </w:r>
    </w:p>
    <w:p w14:paraId="54FDB6A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3" w:name="_Toc25129"/>
      <w:r>
        <w:rPr>
          <w:rFonts w:hint="default" w:ascii="Times New Roman" w:hAnsi="Times New Roman" w:eastAsia="仿宋_GB2312" w:cs="Times New Roman"/>
          <w:color w:val="auto"/>
          <w:spacing w:val="-1"/>
          <w:sz w:val="32"/>
          <w:szCs w:val="32"/>
          <w:lang w:eastAsia="zh-CN"/>
        </w:rPr>
        <w:t>协调调集应急处置所需物资和设备</w:t>
      </w:r>
      <w:bookmarkEnd w:id="73"/>
      <w:r>
        <w:rPr>
          <w:rFonts w:hint="default" w:ascii="Times New Roman" w:hAnsi="Times New Roman" w:eastAsia="仿宋_GB2312" w:cs="Times New Roman"/>
          <w:color w:val="auto"/>
          <w:spacing w:val="-1"/>
          <w:sz w:val="32"/>
          <w:szCs w:val="32"/>
          <w:lang w:eastAsia="zh-CN"/>
        </w:rPr>
        <w:t>；</w:t>
      </w:r>
    </w:p>
    <w:p w14:paraId="2E272F1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立即组织营救和救治受害人员，根据黑土地污染或破坏突发事件的影响范围和程度，转移、撤离或者疏散可能受到危害的人员，并进行妥善安置；</w:t>
      </w:r>
    </w:p>
    <w:p w14:paraId="3159138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4" w:name="_Toc24930"/>
      <w:r>
        <w:rPr>
          <w:rFonts w:hint="default" w:ascii="Times New Roman" w:hAnsi="Times New Roman" w:eastAsia="仿宋_GB2312" w:cs="Times New Roman"/>
          <w:color w:val="auto"/>
          <w:spacing w:val="-1"/>
          <w:sz w:val="32"/>
          <w:szCs w:val="32"/>
          <w:lang w:eastAsia="zh-CN"/>
        </w:rPr>
        <w:t>组织开展伤病员医疗救治、卫生防疫、心理援助等工作</w:t>
      </w:r>
      <w:bookmarkEnd w:id="74"/>
      <w:r>
        <w:rPr>
          <w:rFonts w:hint="default" w:ascii="Times New Roman" w:hAnsi="Times New Roman" w:eastAsia="仿宋_GB2312" w:cs="Times New Roman"/>
          <w:color w:val="auto"/>
          <w:spacing w:val="-1"/>
          <w:sz w:val="32"/>
          <w:szCs w:val="32"/>
          <w:lang w:eastAsia="zh-CN"/>
        </w:rPr>
        <w:t>；</w:t>
      </w:r>
    </w:p>
    <w:p w14:paraId="165213F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迅速控制危害源，测定污染物的性质、事件危害区域及危害程度；</w:t>
      </w:r>
    </w:p>
    <w:p w14:paraId="08E1C10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开展黑土地环境污染和生态破坏情况的监测、评估工作，采取相应的环境污染治理和生态修复措施；</w:t>
      </w:r>
    </w:p>
    <w:p w14:paraId="0625B8F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针对黑土地污染或破坏突发事件可能造成的危害，对可能因排放污染物导致黑土地污染或破坏突发事件发生的有关企事业单位实行停运、限产、停产等措施，封闭、隔离有关场所，中止可能导致危害扩大的行为和活动；</w:t>
      </w:r>
    </w:p>
    <w:p w14:paraId="602C4C3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5" w:name="_Toc6512"/>
      <w:r>
        <w:rPr>
          <w:rFonts w:hint="default" w:ascii="Times New Roman" w:hAnsi="Times New Roman" w:eastAsia="仿宋_GB2312" w:cs="Times New Roman"/>
          <w:color w:val="auto"/>
          <w:spacing w:val="-1"/>
          <w:sz w:val="32"/>
          <w:szCs w:val="32"/>
          <w:lang w:eastAsia="zh-CN"/>
        </w:rPr>
        <w:t>视情况实施交通运输管制等特别管制措施</w:t>
      </w:r>
      <w:bookmarkEnd w:id="75"/>
      <w:r>
        <w:rPr>
          <w:rFonts w:hint="default" w:ascii="Times New Roman" w:hAnsi="Times New Roman" w:eastAsia="仿宋_GB2312" w:cs="Times New Roman"/>
          <w:color w:val="auto"/>
          <w:spacing w:val="-1"/>
          <w:sz w:val="32"/>
          <w:szCs w:val="32"/>
          <w:lang w:eastAsia="zh-CN"/>
        </w:rPr>
        <w:t>；</w:t>
      </w:r>
    </w:p>
    <w:p w14:paraId="057C912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组织统一发布事件应急处置信息，指导做好宣传报道，正确引导舆论。</w:t>
      </w:r>
    </w:p>
    <w:p w14:paraId="3FC4D0B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76" w:name="_Toc12507"/>
      <w:r>
        <w:rPr>
          <w:rFonts w:hint="default" w:ascii="楷体_GB2312" w:hAnsi="楷体_GB2312" w:eastAsia="楷体_GB2312" w:cs="楷体_GB2312"/>
          <w:b w:val="0"/>
          <w:bCs w:val="0"/>
          <w:color w:val="auto"/>
          <w:spacing w:val="-5"/>
          <w:sz w:val="32"/>
          <w:szCs w:val="32"/>
          <w:lang w:eastAsia="zh-CN"/>
        </w:rPr>
        <w:t>（四）响应终止</w:t>
      </w:r>
      <w:bookmarkEnd w:id="76"/>
    </w:p>
    <w:p w14:paraId="2AB3C55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77" w:name="_Toc15957"/>
      <w:r>
        <w:rPr>
          <w:rFonts w:hint="eastAsia" w:ascii="Times New Roman" w:hAnsi="Times New Roman" w:eastAsia="仿宋_GB2312" w:cs="Times New Roman"/>
          <w:b/>
          <w:bCs/>
          <w:color w:val="auto"/>
          <w:spacing w:val="-3"/>
          <w:sz w:val="32"/>
          <w:szCs w:val="32"/>
          <w:lang w:val="en-US" w:eastAsia="zh-CN"/>
        </w:rPr>
        <w:t>1.</w:t>
      </w:r>
      <w:r>
        <w:rPr>
          <w:rFonts w:hint="default" w:ascii="Times New Roman" w:hAnsi="Times New Roman" w:eastAsia="仿宋_GB2312" w:cs="Times New Roman"/>
          <w:b/>
          <w:bCs/>
          <w:color w:val="auto"/>
          <w:spacing w:val="-3"/>
          <w:sz w:val="32"/>
          <w:szCs w:val="32"/>
          <w:lang w:val="en-US" w:eastAsia="zh-CN"/>
        </w:rPr>
        <w:t>响应终止的条件</w:t>
      </w:r>
      <w:bookmarkEnd w:id="77"/>
    </w:p>
    <w:p w14:paraId="15FA8E4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Ⅰ级、Ⅱ级响应由吉林省应急指挥部确定终止时间。</w:t>
      </w:r>
    </w:p>
    <w:p w14:paraId="01BEA72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Ⅲ级、Ⅳ级响应，当达到以下条件时，由指挥部组织专家及应急处置主要参与单位的负责人进行会商，会商认为可终止应急的，由指挥部宣布现场应急响应终止：</w:t>
      </w:r>
    </w:p>
    <w:p w14:paraId="384952C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污染源完全得到控制，化学品、有毒有害物质或其他污染物不再向环境中泄漏；</w:t>
      </w:r>
    </w:p>
    <w:p w14:paraId="5AA96CA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黑土地中的污染物已降至规定限值以内，符合《土壤环境质量农用地土壤污染风险管控标准（试行）》（GB15618—2018）等规定的标准限值，经相关专家和政府磋商，可解除响应；</w:t>
      </w:r>
    </w:p>
    <w:p w14:paraId="4FD85EE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黑土地污染或破坏突发事件造成的环境危害和人身健康威胁基本消除。</w:t>
      </w:r>
    </w:p>
    <w:p w14:paraId="44F58B3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损毁黑土地行为停止，现场危险解除。</w:t>
      </w:r>
    </w:p>
    <w:p w14:paraId="105348A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1" w:firstLineChars="200"/>
        <w:textAlignment w:val="baseline"/>
        <w:outlineLvl w:val="2"/>
        <w:rPr>
          <w:rFonts w:hint="default" w:ascii="Times New Roman" w:hAnsi="Times New Roman" w:eastAsia="仿宋_GB2312" w:cs="Times New Roman"/>
          <w:b/>
          <w:bCs/>
          <w:color w:val="auto"/>
          <w:spacing w:val="-3"/>
          <w:sz w:val="32"/>
          <w:szCs w:val="32"/>
          <w:lang w:val="en-US" w:eastAsia="zh-CN"/>
        </w:rPr>
      </w:pPr>
      <w:bookmarkStart w:id="78" w:name="_Toc28374"/>
      <w:r>
        <w:rPr>
          <w:rFonts w:hint="eastAsia" w:ascii="Times New Roman" w:hAnsi="Times New Roman" w:eastAsia="仿宋_GB2312" w:cs="Times New Roman"/>
          <w:b/>
          <w:bCs/>
          <w:color w:val="auto"/>
          <w:spacing w:val="-3"/>
          <w:sz w:val="32"/>
          <w:szCs w:val="32"/>
          <w:lang w:val="en-US" w:eastAsia="zh-CN"/>
        </w:rPr>
        <w:t>2.</w:t>
      </w:r>
      <w:r>
        <w:rPr>
          <w:rFonts w:hint="default" w:ascii="Times New Roman" w:hAnsi="Times New Roman" w:eastAsia="仿宋_GB2312" w:cs="Times New Roman"/>
          <w:b/>
          <w:bCs/>
          <w:color w:val="auto"/>
          <w:spacing w:val="-3"/>
          <w:sz w:val="32"/>
          <w:szCs w:val="32"/>
          <w:lang w:val="en-US" w:eastAsia="zh-CN"/>
        </w:rPr>
        <w:t>响应终止的程序</w:t>
      </w:r>
      <w:bookmarkEnd w:id="78"/>
    </w:p>
    <w:p w14:paraId="7E7A402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应急现场指挥部上报应急指挥机构决定终止应急。</w:t>
      </w:r>
    </w:p>
    <w:p w14:paraId="73BF1E7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环境应急指挥部或获得授权的环境应急现场指挥部向组织处置黑土地污染或破坏突发事件的各专业应急救援队伍下达应急终止命令。</w:t>
      </w:r>
    </w:p>
    <w:p w14:paraId="7C3C323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79" w:name="_Toc26296"/>
      <w:r>
        <w:rPr>
          <w:rFonts w:hint="default" w:ascii="Times New Roman" w:hAnsi="Times New Roman" w:eastAsia="仿宋_GB2312" w:cs="Times New Roman"/>
          <w:color w:val="auto"/>
          <w:spacing w:val="-1"/>
          <w:sz w:val="32"/>
          <w:szCs w:val="32"/>
          <w:lang w:eastAsia="zh-CN"/>
        </w:rPr>
        <w:t>应急状态终止后，黑土地污染或破坏突发事件应急指挥机构组成</w:t>
      </w:r>
      <w:bookmarkEnd w:id="79"/>
      <w:r>
        <w:rPr>
          <w:rFonts w:hint="default" w:ascii="Times New Roman" w:hAnsi="Times New Roman" w:eastAsia="仿宋_GB2312" w:cs="Times New Roman"/>
          <w:color w:val="auto"/>
          <w:spacing w:val="-1"/>
          <w:sz w:val="32"/>
          <w:szCs w:val="32"/>
          <w:lang w:eastAsia="zh-CN"/>
        </w:rPr>
        <w:t>部门应当根据政府有关指示和实际情况，决定是否继续进行环境监测和评估工作。</w:t>
      </w:r>
    </w:p>
    <w:p w14:paraId="15D3B52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sectPr>
          <w:footerReference r:id="rId7" w:type="default"/>
          <w:pgSz w:w="11906" w:h="16839"/>
          <w:pgMar w:top="2098" w:right="1474" w:bottom="1984" w:left="1587" w:header="0" w:footer="0" w:gutter="0"/>
          <w:pgNumType w:fmt="decimal" w:start="1"/>
          <w:cols w:space="720" w:num="1"/>
        </w:sectPr>
      </w:pPr>
    </w:p>
    <w:p w14:paraId="65C32CD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pacing w:val="-7"/>
          <w:sz w:val="32"/>
          <w:szCs w:val="32"/>
          <w:lang w:eastAsia="zh-CN"/>
        </w:rPr>
      </w:pPr>
      <w:bookmarkStart w:id="80" w:name="_Toc18100"/>
      <w:r>
        <w:rPr>
          <w:rFonts w:hint="default" w:ascii="Times New Roman" w:hAnsi="Times New Roman" w:eastAsia="黑体" w:cs="Times New Roman"/>
          <w:b w:val="0"/>
          <w:bCs w:val="0"/>
          <w:color w:val="auto"/>
          <w:spacing w:val="-7"/>
          <w:sz w:val="32"/>
          <w:szCs w:val="32"/>
          <w:lang w:eastAsia="zh-CN"/>
        </w:rPr>
        <w:t>五、后期工作</w:t>
      </w:r>
      <w:bookmarkEnd w:id="80"/>
    </w:p>
    <w:p w14:paraId="2470B8A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1" w:name="_Toc26212"/>
      <w:r>
        <w:rPr>
          <w:rFonts w:hint="default" w:ascii="楷体_GB2312" w:hAnsi="楷体_GB2312" w:eastAsia="楷体_GB2312" w:cs="楷体_GB2312"/>
          <w:b w:val="0"/>
          <w:bCs w:val="0"/>
          <w:color w:val="auto"/>
          <w:spacing w:val="-5"/>
          <w:sz w:val="32"/>
          <w:szCs w:val="32"/>
          <w:lang w:eastAsia="zh-CN"/>
        </w:rPr>
        <w:t>（一）损害评估</w:t>
      </w:r>
      <w:bookmarkEnd w:id="81"/>
    </w:p>
    <w:p w14:paraId="24BD75C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应急响应终止后，要及时组织开展黑土地污染损害评估，及时查明黑土地污染或破坏突发事件的发生经过和原因，总结黑土地污染或破坏突发事件应急处置工作的经验教训，并将评估结果向社会公布。评估结论作为事件调查处理、损害赔偿、环境修复和生态恢复重</w:t>
      </w:r>
      <w:r>
        <w:rPr>
          <w:rFonts w:hint="default" w:ascii="Times New Roman" w:hAnsi="Times New Roman" w:eastAsia="仿宋_GB2312" w:cs="Times New Roman"/>
          <w:color w:val="auto"/>
          <w:spacing w:val="-1"/>
          <w:sz w:val="32"/>
          <w:szCs w:val="32"/>
          <w:lang w:val="en-US" w:eastAsia="zh-CN"/>
        </w:rPr>
        <w:t>要</w:t>
      </w:r>
      <w:r>
        <w:rPr>
          <w:rFonts w:hint="default" w:ascii="Times New Roman" w:hAnsi="Times New Roman" w:eastAsia="仿宋_GB2312" w:cs="Times New Roman"/>
          <w:color w:val="auto"/>
          <w:spacing w:val="-1"/>
          <w:sz w:val="32"/>
          <w:szCs w:val="32"/>
          <w:lang w:eastAsia="zh-CN"/>
        </w:rPr>
        <w:t>的依据。</w:t>
      </w:r>
    </w:p>
    <w:p w14:paraId="18AC422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2" w:name="_Toc10024"/>
      <w:r>
        <w:rPr>
          <w:rFonts w:hint="default" w:ascii="楷体_GB2312" w:hAnsi="楷体_GB2312" w:eastAsia="楷体_GB2312" w:cs="楷体_GB2312"/>
          <w:b w:val="0"/>
          <w:bCs w:val="0"/>
          <w:color w:val="auto"/>
          <w:spacing w:val="-5"/>
          <w:sz w:val="32"/>
          <w:szCs w:val="32"/>
          <w:lang w:eastAsia="zh-CN"/>
        </w:rPr>
        <w:t>（二）事件调查</w:t>
      </w:r>
      <w:bookmarkEnd w:id="82"/>
    </w:p>
    <w:p w14:paraId="33626C6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应急处置工作结束后，由县政府牵头，按照《突发环境事件调查处理办法》相关规定组成调查组，及时对特别重大、重大黑土地污染或破坏突发事件的起因、性质、影响、责任、经验教训和恢复重建等问题进行调查评估，并提出防范和改进措施，形成总结报告。属于责任事件的，应当提出处理意见。</w:t>
      </w:r>
    </w:p>
    <w:p w14:paraId="1729344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应急指挥部组织有关人员对启动本预案应急响应的黑土地污染或破坏突发事件应急过程进行评估，包括现场调查处理情况、所采取措施的效果评价、应急处理过程中存在的问题和取得的经验等，并根据评估情况及时修订预案。</w:t>
      </w:r>
    </w:p>
    <w:p w14:paraId="7D2B1A5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3" w:name="_Toc1106"/>
      <w:r>
        <w:rPr>
          <w:rFonts w:hint="default" w:ascii="楷体_GB2312" w:hAnsi="楷体_GB2312" w:eastAsia="楷体_GB2312" w:cs="楷体_GB2312"/>
          <w:b w:val="0"/>
          <w:bCs w:val="0"/>
          <w:color w:val="auto"/>
          <w:spacing w:val="-5"/>
          <w:sz w:val="32"/>
          <w:szCs w:val="32"/>
          <w:lang w:eastAsia="zh-CN"/>
        </w:rPr>
        <w:t>（三）善后处置</w:t>
      </w:r>
      <w:bookmarkEnd w:id="83"/>
    </w:p>
    <w:p w14:paraId="512A4B4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应急结束后，需要开展的善后处置工作包括：</w:t>
      </w:r>
    </w:p>
    <w:p w14:paraId="689A63B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84" w:name="_Toc28315"/>
      <w:r>
        <w:rPr>
          <w:rFonts w:hint="default" w:ascii="Times New Roman" w:hAnsi="Times New Roman" w:eastAsia="仿宋_GB2312" w:cs="Times New Roman"/>
          <w:color w:val="auto"/>
          <w:spacing w:val="-1"/>
          <w:sz w:val="32"/>
          <w:szCs w:val="32"/>
          <w:lang w:eastAsia="zh-CN"/>
        </w:rPr>
        <w:t>组织制订补助、补偿、抚慰、抚恤、安置和环境恢复等善后工作</w:t>
      </w:r>
      <w:bookmarkEnd w:id="84"/>
      <w:r>
        <w:rPr>
          <w:rFonts w:hint="default" w:ascii="Times New Roman" w:hAnsi="Times New Roman" w:eastAsia="仿宋_GB2312" w:cs="Times New Roman"/>
          <w:color w:val="auto"/>
          <w:spacing w:val="-1"/>
          <w:sz w:val="32"/>
          <w:szCs w:val="32"/>
          <w:lang w:eastAsia="zh-CN"/>
        </w:rPr>
        <w:t>方案并组织实施。</w:t>
      </w:r>
    </w:p>
    <w:p w14:paraId="40895A1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85" w:name="_Toc12508"/>
      <w:r>
        <w:rPr>
          <w:rFonts w:hint="default" w:ascii="Times New Roman" w:hAnsi="Times New Roman" w:eastAsia="仿宋_GB2312" w:cs="Times New Roman"/>
          <w:color w:val="auto"/>
          <w:spacing w:val="-1"/>
          <w:sz w:val="32"/>
          <w:szCs w:val="32"/>
          <w:lang w:eastAsia="zh-CN"/>
        </w:rPr>
        <w:t>及时开展相关理赔工作。</w:t>
      </w:r>
      <w:bookmarkEnd w:id="85"/>
    </w:p>
    <w:p w14:paraId="41EFACE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开展对持续受影响区域进行环境质量监测，保障环境质量稳定达标，对应急过程中产生的废弃物统一处置，依法组织实施生态环境修复。</w:t>
      </w:r>
    </w:p>
    <w:p w14:paraId="0AD41FB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6" w:name="_Toc20896"/>
      <w:r>
        <w:rPr>
          <w:rFonts w:hint="default" w:ascii="楷体_GB2312" w:hAnsi="楷体_GB2312" w:eastAsia="楷体_GB2312" w:cs="楷体_GB2312"/>
          <w:b w:val="0"/>
          <w:bCs w:val="0"/>
          <w:color w:val="auto"/>
          <w:spacing w:val="-5"/>
          <w:sz w:val="32"/>
          <w:szCs w:val="32"/>
          <w:lang w:eastAsia="zh-CN"/>
        </w:rPr>
        <w:t>（四）应急过程评价</w:t>
      </w:r>
      <w:bookmarkEnd w:id="86"/>
    </w:p>
    <w:p w14:paraId="5439FFA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黑土地污染或破坏突发事件现场处置结束后，通榆县政府应组织开展应急过程评价，对环境应急的实际效果及产生的社会影响、公众反映等情况开展评估，形成总结报告或案例分析材料。</w:t>
      </w:r>
    </w:p>
    <w:p w14:paraId="6754D6D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bCs/>
          <w:color w:val="auto"/>
          <w:spacing w:val="-7"/>
          <w:sz w:val="32"/>
          <w:szCs w:val="32"/>
          <w:lang w:eastAsia="zh-CN"/>
        </w:rPr>
      </w:pPr>
      <w:bookmarkStart w:id="87" w:name="_Toc12741"/>
      <w:r>
        <w:rPr>
          <w:rFonts w:hint="default" w:ascii="Times New Roman" w:hAnsi="Times New Roman" w:eastAsia="黑体" w:cs="Times New Roman"/>
          <w:b w:val="0"/>
          <w:bCs w:val="0"/>
          <w:color w:val="auto"/>
          <w:spacing w:val="-7"/>
          <w:sz w:val="32"/>
          <w:szCs w:val="32"/>
          <w:lang w:eastAsia="zh-CN"/>
        </w:rPr>
        <w:t>六、应急保障</w:t>
      </w:r>
      <w:bookmarkEnd w:id="87"/>
    </w:p>
    <w:p w14:paraId="6D37C36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8" w:name="_Toc5591"/>
      <w:r>
        <w:rPr>
          <w:rFonts w:hint="default" w:ascii="楷体_GB2312" w:hAnsi="楷体_GB2312" w:eastAsia="楷体_GB2312" w:cs="楷体_GB2312"/>
          <w:b w:val="0"/>
          <w:bCs w:val="0"/>
          <w:color w:val="auto"/>
          <w:spacing w:val="-5"/>
          <w:sz w:val="32"/>
          <w:szCs w:val="32"/>
          <w:lang w:eastAsia="zh-CN"/>
        </w:rPr>
        <w:t>（一）队伍保障</w:t>
      </w:r>
      <w:bookmarkEnd w:id="88"/>
    </w:p>
    <w:p w14:paraId="21AE663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指挥部组织公安、应急、医疗等部门以及其他社会力量组建应急救援队伍，积极参加黑土地污染或破坏突发事件应急监测、应急处置与救援、调查处理等工作任务。探索通过市场化方式，委托当地有应急处置能力的单位承担黑土地污染或破坏突发事件应急技术处置。加强环境应急专家队伍管理，建立完善各相关领域的环境应急专家库并定期更新，优化相关机制和管理程序，及时为黑土地污染或破坏突发事件应急工作提供技术与决策支持。县人民政府应加强环境应急能力建设，强化部门间应急联动机制建设，提高黑土地污染或破坏突发事件快速响应及应急处置能力。</w:t>
      </w:r>
    </w:p>
    <w:p w14:paraId="08F8409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89" w:name="_Toc1549"/>
      <w:r>
        <w:rPr>
          <w:rFonts w:hint="default" w:ascii="楷体_GB2312" w:hAnsi="楷体_GB2312" w:eastAsia="楷体_GB2312" w:cs="楷体_GB2312"/>
          <w:b w:val="0"/>
          <w:bCs w:val="0"/>
          <w:color w:val="auto"/>
          <w:spacing w:val="-5"/>
          <w:sz w:val="32"/>
          <w:szCs w:val="32"/>
          <w:lang w:eastAsia="zh-CN"/>
        </w:rPr>
        <w:t>（二）物资与资金保障</w:t>
      </w:r>
      <w:bookmarkEnd w:id="89"/>
    </w:p>
    <w:p w14:paraId="53056F3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政府有关部门按照职责分工，组织做好环境应急救援物资紧急生产、储备调拨和紧急配送工作，保障支援黑土地污染或破坏突发事件应急处置和环境恢复治理工作的需要。加强应急物资储备，鼓励支持社会化应急物资储备，保障应急物资、生活必需品的生产和供给。</w:t>
      </w:r>
    </w:p>
    <w:p w14:paraId="780765D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通榆县政府及其相关部门要加强危险化学品、各类常规和特殊污染物检验、鉴定和监测能力建设；增加应急处置相关装备和物资的储备，加快建立专业化物资储备仓库，提升应对能力。</w:t>
      </w:r>
    </w:p>
    <w:p w14:paraId="4A6C662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黑土地污染或破坏突发事件应急处置所需经费首先由事件责任单位或个人承担。县财政局对黑土地污染或破坏突发事件应急处置工作所需经费予以保障。</w:t>
      </w:r>
    </w:p>
    <w:p w14:paraId="0C511F2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90" w:name="_Toc8795"/>
      <w:r>
        <w:rPr>
          <w:rFonts w:hint="default" w:ascii="楷体_GB2312" w:hAnsi="楷体_GB2312" w:eastAsia="楷体_GB2312" w:cs="楷体_GB2312"/>
          <w:b w:val="0"/>
          <w:bCs w:val="0"/>
          <w:color w:val="auto"/>
          <w:spacing w:val="-5"/>
          <w:sz w:val="32"/>
          <w:szCs w:val="32"/>
          <w:lang w:eastAsia="zh-CN"/>
        </w:rPr>
        <w:t>（三）通信、交通与运输保障</w:t>
      </w:r>
      <w:bookmarkEnd w:id="90"/>
    </w:p>
    <w:p w14:paraId="5A5ABA7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通信管理部门建立健全黑土地污染或破坏突发事件应急通信保障体系，确保应急期间通信联络和信息传递需要。</w:t>
      </w:r>
    </w:p>
    <w:p w14:paraId="673A076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应急主管部门负责提供消防救援器材及工作人员安全防护设备保障。</w:t>
      </w:r>
    </w:p>
    <w:p w14:paraId="6C2861D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交通运输部门、公安部门要加强应急交通管理，保障运送伤员、应急救援人员、物资、装备、器材车辆的优先通行。</w:t>
      </w:r>
    </w:p>
    <w:p w14:paraId="50EC861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91" w:name="_Toc18"/>
      <w:r>
        <w:rPr>
          <w:rFonts w:hint="default" w:ascii="楷体_GB2312" w:hAnsi="楷体_GB2312" w:eastAsia="楷体_GB2312" w:cs="楷体_GB2312"/>
          <w:b w:val="0"/>
          <w:bCs w:val="0"/>
          <w:color w:val="auto"/>
          <w:spacing w:val="-5"/>
          <w:sz w:val="32"/>
          <w:szCs w:val="32"/>
          <w:lang w:eastAsia="zh-CN"/>
        </w:rPr>
        <w:t>（四）技术保障</w:t>
      </w:r>
      <w:bookmarkEnd w:id="91"/>
    </w:p>
    <w:p w14:paraId="039DBC5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增强应急处置、快速机动和自身防护等装备建设，加强应急监测和动态监控能力。支持黑土地污染或破坏突发事件应急处置和监测先进技术、装备的研发。依托现有环境应急指挥等平台，实现信息综合集成、分析处理、污染损害评估的智能化和数字化。</w:t>
      </w:r>
    </w:p>
    <w:p w14:paraId="5DCF6EE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12" w:firstLineChars="200"/>
        <w:textAlignment w:val="baseline"/>
        <w:outlineLvl w:val="0"/>
        <w:rPr>
          <w:rFonts w:hint="default" w:ascii="Times New Roman" w:hAnsi="Times New Roman" w:eastAsia="黑体" w:cs="Times New Roman"/>
          <w:b w:val="0"/>
          <w:bCs w:val="0"/>
          <w:color w:val="auto"/>
          <w:spacing w:val="-7"/>
          <w:sz w:val="32"/>
          <w:szCs w:val="32"/>
          <w:lang w:eastAsia="zh-CN"/>
        </w:rPr>
      </w:pPr>
      <w:bookmarkStart w:id="92" w:name="_Toc8889"/>
      <w:r>
        <w:rPr>
          <w:rFonts w:hint="default" w:ascii="Times New Roman" w:hAnsi="Times New Roman" w:eastAsia="黑体" w:cs="Times New Roman"/>
          <w:b w:val="0"/>
          <w:bCs w:val="0"/>
          <w:color w:val="auto"/>
          <w:spacing w:val="-7"/>
          <w:sz w:val="32"/>
          <w:szCs w:val="32"/>
          <w:lang w:eastAsia="zh-CN"/>
        </w:rPr>
        <w:t>七、监督管理</w:t>
      </w:r>
      <w:bookmarkEnd w:id="92"/>
    </w:p>
    <w:p w14:paraId="6C59235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93" w:name="_Toc19535"/>
      <w:r>
        <w:rPr>
          <w:rFonts w:hint="default" w:ascii="楷体_GB2312" w:hAnsi="楷体_GB2312" w:eastAsia="楷体_GB2312" w:cs="楷体_GB2312"/>
          <w:b w:val="0"/>
          <w:bCs w:val="0"/>
          <w:color w:val="auto"/>
          <w:spacing w:val="-5"/>
          <w:sz w:val="32"/>
          <w:szCs w:val="32"/>
          <w:lang w:eastAsia="zh-CN"/>
        </w:rPr>
        <w:t>（一）预案演练</w:t>
      </w:r>
      <w:bookmarkEnd w:id="93"/>
    </w:p>
    <w:p w14:paraId="1E3FAFF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县人民政府按照《突发事件应急预案管理办法》（国办发</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val="en-US" w:eastAsia="zh-CN"/>
        </w:rPr>
        <w:t>2024</w:t>
      </w:r>
      <w:r>
        <w:rPr>
          <w:rFonts w:hint="eastAsia" w:ascii="Times New Roman" w:hAnsi="Times New Roman" w:eastAsia="仿宋_GB2312" w:cs="Times New Roman"/>
          <w:color w:val="auto"/>
          <w:spacing w:val="-1"/>
          <w:sz w:val="32"/>
          <w:szCs w:val="32"/>
          <w:lang w:val="en-US" w:eastAsia="zh-CN"/>
        </w:rPr>
        <w:t>〕</w:t>
      </w:r>
      <w:r>
        <w:rPr>
          <w:rFonts w:hint="default" w:ascii="Times New Roman" w:hAnsi="Times New Roman" w:eastAsia="仿宋_GB2312" w:cs="Times New Roman"/>
          <w:color w:val="auto"/>
          <w:spacing w:val="-1"/>
          <w:sz w:val="32"/>
          <w:szCs w:val="32"/>
          <w:lang w:val="en-US" w:eastAsia="zh-CN"/>
        </w:rPr>
        <w:t>5号</w:t>
      </w:r>
      <w:r>
        <w:rPr>
          <w:rFonts w:hint="default" w:ascii="Times New Roman" w:hAnsi="Times New Roman" w:eastAsia="仿宋_GB2312" w:cs="Times New Roman"/>
          <w:color w:val="auto"/>
          <w:spacing w:val="-1"/>
          <w:sz w:val="32"/>
          <w:szCs w:val="32"/>
          <w:lang w:eastAsia="zh-CN"/>
        </w:rPr>
        <w:t>）负责定期组织本预案应急演练。</w:t>
      </w:r>
    </w:p>
    <w:p w14:paraId="219C2BB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演练内容及时间可以告示、信函、电话等形式通知周边</w:t>
      </w:r>
      <w:r>
        <w:rPr>
          <w:rFonts w:hint="default" w:ascii="Times New Roman" w:hAnsi="Times New Roman" w:eastAsia="仿宋_GB2312" w:cs="Times New Roman"/>
          <w:color w:val="auto"/>
          <w:spacing w:val="-1"/>
          <w:sz w:val="32"/>
          <w:szCs w:val="32"/>
          <w:lang w:val="en-US" w:eastAsia="zh-CN"/>
        </w:rPr>
        <w:t>可能受影响单位及个人</w:t>
      </w:r>
      <w:r>
        <w:rPr>
          <w:rFonts w:hint="default" w:ascii="Times New Roman" w:hAnsi="Times New Roman" w:eastAsia="仿宋_GB2312" w:cs="Times New Roman"/>
          <w:color w:val="auto"/>
          <w:spacing w:val="-1"/>
          <w:sz w:val="32"/>
          <w:szCs w:val="32"/>
          <w:lang w:eastAsia="zh-CN"/>
        </w:rPr>
        <w:t>，以免引起不必要的恐慌。尽量协调政府及企业单位及个人参与演习，保障风险事件演习的有效性与可行性。</w:t>
      </w:r>
    </w:p>
    <w:p w14:paraId="4631C7D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各有关单位应积极参与环境应急演练，提高防范和处置黑土地污染或破坏突发事件的技能，增强实战能力。建立健全环境应急预案演练制度，每年至少组织一次黑土地污染或破坏突发事件应急演练，并对环境应急预案演练结果进行评估，撰写演练评估报告。</w:t>
      </w:r>
    </w:p>
    <w:p w14:paraId="6CFB6EA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94" w:name="_Toc3102"/>
      <w:r>
        <w:rPr>
          <w:rFonts w:hint="default" w:ascii="楷体_GB2312" w:hAnsi="楷体_GB2312" w:eastAsia="楷体_GB2312" w:cs="楷体_GB2312"/>
          <w:b w:val="0"/>
          <w:bCs w:val="0"/>
          <w:color w:val="auto"/>
          <w:spacing w:val="-5"/>
          <w:sz w:val="32"/>
          <w:szCs w:val="32"/>
          <w:lang w:eastAsia="zh-CN"/>
        </w:rPr>
        <w:t>（二）预案更新</w:t>
      </w:r>
      <w:bookmarkEnd w:id="94"/>
    </w:p>
    <w:p w14:paraId="7644452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出现以下情形需要对预案进行修订：</w:t>
      </w:r>
    </w:p>
    <w:p w14:paraId="710FB2C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当相关法律、法规、规章、标准、上位预案中的有关规定发生变化；应急指挥机构及其职责发生重大调整；</w:t>
      </w:r>
    </w:p>
    <w:p w14:paraId="0633E2F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面临的风险发生重大变化；重要应急资源发生重大变化；预案中的其他重要信息发生变化；</w:t>
      </w:r>
    </w:p>
    <w:p w14:paraId="5EFAA4D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在黑土地污染或破坏突发事件实际应对和应急演练中发现问题需要作出重大调整；</w:t>
      </w:r>
    </w:p>
    <w:p w14:paraId="1EA5376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应急预案制定单位认为应当修订的其他情况时，应及时修订、完善本预案。</w:t>
      </w:r>
    </w:p>
    <w:p w14:paraId="51C287A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0" w:firstLineChars="200"/>
        <w:textAlignment w:val="baseline"/>
        <w:outlineLvl w:val="1"/>
        <w:rPr>
          <w:rFonts w:hint="default" w:ascii="楷体_GB2312" w:hAnsi="楷体_GB2312" w:eastAsia="楷体_GB2312" w:cs="楷体_GB2312"/>
          <w:b w:val="0"/>
          <w:bCs w:val="0"/>
          <w:color w:val="auto"/>
          <w:spacing w:val="-5"/>
          <w:sz w:val="32"/>
          <w:szCs w:val="32"/>
          <w:lang w:eastAsia="zh-CN"/>
        </w:rPr>
      </w:pPr>
      <w:bookmarkStart w:id="95" w:name="_Toc880"/>
      <w:r>
        <w:rPr>
          <w:rFonts w:hint="default" w:ascii="楷体_GB2312" w:hAnsi="楷体_GB2312" w:eastAsia="楷体_GB2312" w:cs="楷体_GB2312"/>
          <w:b w:val="0"/>
          <w:bCs w:val="0"/>
          <w:color w:val="auto"/>
          <w:spacing w:val="-5"/>
          <w:sz w:val="32"/>
          <w:szCs w:val="32"/>
          <w:lang w:eastAsia="zh-CN"/>
        </w:rPr>
        <w:t>（三）宣传与培训</w:t>
      </w:r>
      <w:bookmarkEnd w:id="95"/>
    </w:p>
    <w:p w14:paraId="679B82A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bookmarkStart w:id="96" w:name="_Toc13134"/>
      <w:r>
        <w:rPr>
          <w:rFonts w:hint="default" w:ascii="Times New Roman" w:hAnsi="Times New Roman" w:eastAsia="仿宋_GB2312" w:cs="Times New Roman"/>
          <w:color w:val="auto"/>
          <w:spacing w:val="-1"/>
          <w:sz w:val="32"/>
          <w:szCs w:val="32"/>
          <w:lang w:eastAsia="zh-CN"/>
        </w:rPr>
        <w:t>县人民政府应加强黑土地保护科普、法制宣传教育工</w:t>
      </w:r>
      <w:bookmarkEnd w:id="96"/>
      <w:r>
        <w:rPr>
          <w:rFonts w:hint="default" w:ascii="Times New Roman" w:hAnsi="Times New Roman" w:eastAsia="仿宋_GB2312" w:cs="Times New Roman"/>
          <w:color w:val="auto"/>
          <w:spacing w:val="-1"/>
          <w:sz w:val="32"/>
          <w:szCs w:val="32"/>
          <w:lang w:eastAsia="zh-CN"/>
        </w:rPr>
        <w:t>作，通过图书、报刊、音像制品和电子出版物、广播、电视、网络、手机自媒体等手段，普及黑土地污染或破坏突发事件预防常识，增强公众的防范意识和相关心理准备，提高公众的防范和自救能力。黑土地污染或破坏突发事件应急指挥机构各组成部门应有计划地开展黑土地污染或破坏突发事件应急专业技术人员日常培训，加强重点单位、重点部位和重点基础设施等重要目标工作人员的培训和管理，培养一批训练有素的突发事件应急专门人才。</w:t>
      </w:r>
      <w:bookmarkStart w:id="97" w:name="_Toc9061"/>
    </w:p>
    <w:p w14:paraId="2B428CD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rPr>
          <w:rFonts w:hint="default" w:ascii="Times New Roman" w:hAnsi="Times New Roman" w:eastAsia="方正仿宋_GB2312" w:cs="Times New Roman"/>
          <w:color w:val="auto"/>
          <w:spacing w:val="3"/>
          <w:sz w:val="32"/>
          <w:szCs w:val="32"/>
          <w:lang w:eastAsia="zh-CN"/>
        </w:rPr>
      </w:pPr>
    </w:p>
    <w:p w14:paraId="2C26CB08">
      <w:pPr>
        <w:keepNext w:val="0"/>
        <w:keepLines w:val="0"/>
        <w:pageBreakBefore w:val="0"/>
        <w:widowControl w:val="0"/>
        <w:kinsoku/>
        <w:wordWrap/>
        <w:overflowPunct/>
        <w:topLinePunct/>
        <w:autoSpaceDE w:val="0"/>
        <w:autoSpaceDN w:val="0"/>
        <w:bidi w:val="0"/>
        <w:adjustRightInd w:val="0"/>
        <w:snapToGrid w:val="0"/>
        <w:spacing w:line="576" w:lineRule="exact"/>
        <w:ind w:right="0" w:firstLine="612" w:firstLineChars="200"/>
        <w:textAlignment w:val="baseline"/>
        <w:outlineLvl w:val="9"/>
        <w:rPr>
          <w:rFonts w:hint="default" w:ascii="Times New Roman" w:hAnsi="Times New Roman" w:eastAsia="仿宋_GB2312" w:cs="Times New Roman"/>
          <w:b w:val="0"/>
          <w:bCs w:val="0"/>
          <w:color w:val="auto"/>
          <w:spacing w:val="3"/>
          <w:sz w:val="32"/>
          <w:szCs w:val="32"/>
          <w:lang w:eastAsia="zh-CN"/>
        </w:rPr>
      </w:pPr>
      <w:r>
        <w:rPr>
          <w:rFonts w:hint="default" w:ascii="Times New Roman" w:hAnsi="Times New Roman" w:eastAsia="仿宋_GB2312" w:cs="Times New Roman"/>
          <w:b w:val="0"/>
          <w:bCs w:val="0"/>
          <w:color w:val="auto"/>
          <w:spacing w:val="-7"/>
          <w:sz w:val="32"/>
          <w:szCs w:val="32"/>
          <w:lang w:eastAsia="zh-CN"/>
        </w:rPr>
        <w:t>附件：</w:t>
      </w:r>
      <w:bookmarkEnd w:id="97"/>
      <w:r>
        <w:rPr>
          <w:rFonts w:hint="default" w:ascii="Times New Roman" w:hAnsi="Times New Roman" w:eastAsia="仿宋_GB2312" w:cs="Times New Roman"/>
          <w:b w:val="0"/>
          <w:bCs w:val="0"/>
          <w:color w:val="auto"/>
          <w:spacing w:val="3"/>
          <w:sz w:val="32"/>
          <w:szCs w:val="32"/>
          <w:lang w:eastAsia="zh-CN"/>
        </w:rPr>
        <w:t>1</w:t>
      </w:r>
      <w:r>
        <w:rPr>
          <w:rFonts w:hint="eastAsia" w:ascii="Times New Roman" w:hAnsi="Times New Roman" w:eastAsia="仿宋_GB2312" w:cs="Times New Roman"/>
          <w:b w:val="0"/>
          <w:bCs w:val="0"/>
          <w:color w:val="auto"/>
          <w:spacing w:val="3"/>
          <w:sz w:val="32"/>
          <w:szCs w:val="32"/>
          <w:lang w:eastAsia="zh-CN"/>
        </w:rPr>
        <w:t>．</w:t>
      </w:r>
      <w:r>
        <w:rPr>
          <w:rFonts w:hint="default" w:ascii="Times New Roman" w:hAnsi="Times New Roman" w:eastAsia="仿宋_GB2312" w:cs="Times New Roman"/>
          <w:b w:val="0"/>
          <w:bCs w:val="0"/>
          <w:color w:val="auto"/>
          <w:spacing w:val="3"/>
          <w:sz w:val="32"/>
          <w:szCs w:val="32"/>
          <w:lang w:eastAsia="zh-CN"/>
        </w:rPr>
        <w:t>黑土地污染或破坏突发事件分级标准</w:t>
      </w:r>
    </w:p>
    <w:p w14:paraId="5A8D00C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1603" w:firstLineChars="492"/>
        <w:textAlignment w:val="baseline"/>
        <w:outlineLvl w:val="9"/>
        <w:rPr>
          <w:rFonts w:hint="default" w:ascii="Times New Roman" w:hAnsi="Times New Roman" w:eastAsia="仿宋_GB2312" w:cs="Times New Roman"/>
          <w:b w:val="0"/>
          <w:bCs w:val="0"/>
          <w:color w:val="auto"/>
          <w:spacing w:val="3"/>
          <w:sz w:val="32"/>
          <w:szCs w:val="32"/>
          <w:lang w:eastAsia="zh-CN"/>
        </w:rPr>
      </w:pPr>
      <w:r>
        <w:rPr>
          <w:rFonts w:hint="default" w:ascii="Times New Roman" w:hAnsi="Times New Roman" w:eastAsia="仿宋_GB2312" w:cs="Times New Roman"/>
          <w:b w:val="0"/>
          <w:bCs w:val="0"/>
          <w:color w:val="auto"/>
          <w:spacing w:val="3"/>
          <w:sz w:val="32"/>
          <w:szCs w:val="32"/>
          <w:lang w:eastAsia="zh-CN"/>
        </w:rPr>
        <w:t>2</w:t>
      </w:r>
      <w:r>
        <w:rPr>
          <w:rFonts w:hint="eastAsia" w:ascii="Times New Roman" w:hAnsi="Times New Roman" w:eastAsia="仿宋_GB2312" w:cs="Times New Roman"/>
          <w:b w:val="0"/>
          <w:bCs w:val="0"/>
          <w:color w:val="auto"/>
          <w:spacing w:val="3"/>
          <w:sz w:val="32"/>
          <w:szCs w:val="32"/>
          <w:lang w:eastAsia="zh-CN"/>
        </w:rPr>
        <w:t>．</w:t>
      </w:r>
      <w:r>
        <w:rPr>
          <w:rFonts w:hint="default" w:ascii="Times New Roman" w:hAnsi="Times New Roman" w:eastAsia="仿宋_GB2312" w:cs="Times New Roman"/>
          <w:b w:val="0"/>
          <w:bCs w:val="0"/>
          <w:color w:val="auto"/>
          <w:spacing w:val="3"/>
          <w:sz w:val="32"/>
          <w:szCs w:val="32"/>
          <w:lang w:eastAsia="zh-CN"/>
        </w:rPr>
        <w:t>通榆县环境应急指挥部组成及工作组职责</w:t>
      </w:r>
    </w:p>
    <w:p w14:paraId="42CB2FB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1603" w:firstLineChars="492"/>
        <w:textAlignment w:val="baseline"/>
        <w:outlineLvl w:val="9"/>
        <w:rPr>
          <w:rFonts w:hint="default" w:ascii="Times New Roman" w:hAnsi="Times New Roman" w:eastAsia="仿宋_GB2312" w:cs="Times New Roman"/>
          <w:color w:val="auto"/>
          <w:spacing w:val="3"/>
          <w:sz w:val="32"/>
          <w:szCs w:val="32"/>
          <w:lang w:eastAsia="zh-CN"/>
        </w:rPr>
        <w:sectPr>
          <w:pgSz w:w="11906" w:h="16839"/>
          <w:pgMar w:top="2098" w:right="1474" w:bottom="1984" w:left="1587" w:header="0" w:footer="0" w:gutter="0"/>
          <w:pgNumType w:fmt="decimal"/>
          <w:cols w:space="720" w:num="1"/>
        </w:sectPr>
      </w:pPr>
      <w:r>
        <w:rPr>
          <w:rFonts w:hint="default" w:ascii="Times New Roman" w:hAnsi="Times New Roman" w:eastAsia="仿宋_GB2312" w:cs="Times New Roman"/>
          <w:b w:val="0"/>
          <w:bCs w:val="0"/>
          <w:color w:val="auto"/>
          <w:spacing w:val="3"/>
          <w:sz w:val="32"/>
          <w:szCs w:val="32"/>
          <w:lang w:eastAsia="zh-CN"/>
        </w:rPr>
        <w:t>3</w:t>
      </w:r>
      <w:r>
        <w:rPr>
          <w:rFonts w:hint="eastAsia" w:ascii="Times New Roman" w:hAnsi="Times New Roman" w:eastAsia="仿宋_GB2312" w:cs="Times New Roman"/>
          <w:b w:val="0"/>
          <w:bCs w:val="0"/>
          <w:color w:val="auto"/>
          <w:spacing w:val="3"/>
          <w:sz w:val="32"/>
          <w:szCs w:val="32"/>
          <w:lang w:eastAsia="zh-CN"/>
        </w:rPr>
        <w:t>．</w:t>
      </w:r>
      <w:r>
        <w:rPr>
          <w:rFonts w:hint="default" w:ascii="Times New Roman" w:hAnsi="Times New Roman" w:eastAsia="仿宋_GB2312" w:cs="Times New Roman"/>
          <w:b w:val="0"/>
          <w:bCs w:val="0"/>
          <w:color w:val="auto"/>
          <w:spacing w:val="3"/>
          <w:sz w:val="32"/>
          <w:szCs w:val="32"/>
          <w:lang w:eastAsia="zh-CN"/>
        </w:rPr>
        <w:t>应急工作组成员单位信息表</w:t>
      </w:r>
    </w:p>
    <w:p w14:paraId="6344576F">
      <w:pPr>
        <w:keepNext w:val="0"/>
        <w:keepLines w:val="0"/>
        <w:pageBreakBefore w:val="0"/>
        <w:widowControl w:val="0"/>
        <w:kinsoku/>
        <w:wordWrap/>
        <w:overflowPunct/>
        <w:topLinePunct/>
        <w:autoSpaceDE w:val="0"/>
        <w:autoSpaceDN w:val="0"/>
        <w:bidi w:val="0"/>
        <w:adjustRightInd w:val="0"/>
        <w:snapToGrid w:val="0"/>
        <w:spacing w:line="576" w:lineRule="exact"/>
        <w:ind w:right="0"/>
        <w:jc w:val="both"/>
        <w:textAlignment w:val="baseline"/>
        <w:outlineLvl w:val="2"/>
        <w:rPr>
          <w:rFonts w:hint="eastAsia" w:ascii="黑体" w:hAnsi="黑体" w:eastAsia="黑体" w:cs="黑体"/>
          <w:b w:val="0"/>
          <w:bCs w:val="0"/>
          <w:color w:val="auto"/>
          <w:spacing w:val="-6"/>
          <w:sz w:val="28"/>
          <w:szCs w:val="28"/>
          <w:lang w:val="en-US" w:eastAsia="zh-CN"/>
        </w:rPr>
      </w:pPr>
      <w:bookmarkStart w:id="98" w:name="_Toc29677"/>
      <w:r>
        <w:rPr>
          <w:rFonts w:hint="eastAsia" w:ascii="黑体" w:hAnsi="黑体" w:eastAsia="黑体" w:cs="黑体"/>
          <w:b w:val="0"/>
          <w:bCs w:val="0"/>
          <w:color w:val="auto"/>
          <w:spacing w:val="-6"/>
          <w:sz w:val="28"/>
          <w:szCs w:val="28"/>
        </w:rPr>
        <w:t>附件1</w:t>
      </w:r>
      <w:r>
        <w:rPr>
          <w:rFonts w:hint="eastAsia" w:ascii="黑体" w:hAnsi="黑体" w:eastAsia="黑体" w:cs="黑体"/>
          <w:b w:val="0"/>
          <w:bCs w:val="0"/>
          <w:color w:val="auto"/>
          <w:spacing w:val="-6"/>
          <w:sz w:val="28"/>
          <w:szCs w:val="28"/>
          <w:lang w:val="en-US" w:eastAsia="zh-CN"/>
        </w:rPr>
        <w:t xml:space="preserve"> </w:t>
      </w:r>
      <w:bookmarkStart w:id="112" w:name="_GoBack"/>
      <w:bookmarkEnd w:id="112"/>
      <w:r>
        <w:rPr>
          <w:rFonts w:hint="eastAsia" w:ascii="黑体" w:hAnsi="黑体" w:eastAsia="黑体" w:cs="黑体"/>
          <w:b w:val="0"/>
          <w:bCs w:val="0"/>
          <w:color w:val="auto"/>
          <w:spacing w:val="-6"/>
          <w:sz w:val="28"/>
          <w:szCs w:val="28"/>
          <w:lang w:val="en-US" w:eastAsia="zh-CN"/>
        </w:rPr>
        <w:t xml:space="preserve"> </w:t>
      </w:r>
    </w:p>
    <w:p w14:paraId="2D50E04A">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jc w:val="center"/>
        <w:textAlignment w:val="baseline"/>
        <w:outlineLvl w:val="2"/>
        <w:rPr>
          <w:rFonts w:hint="eastAsia" w:ascii="方正小标宋_GBK" w:hAnsi="方正小标宋_GBK" w:eastAsia="方正小标宋_GBK" w:cs="方正小标宋_GBK"/>
          <w:b/>
          <w:bCs/>
          <w:color w:val="auto"/>
          <w:spacing w:val="-6"/>
          <w:sz w:val="32"/>
          <w:szCs w:val="32"/>
        </w:rPr>
      </w:pPr>
      <w:r>
        <w:rPr>
          <w:rFonts w:hint="eastAsia" w:ascii="方正小标宋_GBK" w:hAnsi="方正小标宋_GBK" w:eastAsia="方正小标宋_GBK" w:cs="方正小标宋_GBK"/>
          <w:b w:val="0"/>
          <w:bCs w:val="0"/>
          <w:color w:val="auto"/>
          <w:spacing w:val="-6"/>
          <w:sz w:val="32"/>
          <w:szCs w:val="32"/>
        </w:rPr>
        <w:t>黑土地污染或破坏突发事件分级标准</w:t>
      </w:r>
      <w:bookmarkEnd w:id="98"/>
    </w:p>
    <w:p w14:paraId="59AFC143">
      <w:pPr>
        <w:pStyle w:val="4"/>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textAlignment w:val="baseline"/>
        <w:rPr>
          <w:rFonts w:hint="default" w:ascii="Times New Roman" w:hAnsi="Times New Roman" w:eastAsia="方正仿宋_GB2312" w:cs="Times New Roman"/>
          <w:color w:val="auto"/>
          <w:sz w:val="32"/>
          <w:szCs w:val="32"/>
        </w:rPr>
      </w:pPr>
    </w:p>
    <w:p w14:paraId="3190D3B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黑土地污染或破坏突发事件依其性质、严重程度、可控性和影响范围，由高到低分为特别重大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Ⅰ级）、重大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Ⅱ级）、较大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Ⅲ级）、一般</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Ⅳ级）四个等级。</w:t>
      </w:r>
    </w:p>
    <w:p w14:paraId="530B0D6B">
      <w:pPr>
        <w:keepNext w:val="0"/>
        <w:keepLines w:val="0"/>
        <w:pageBreakBefore w:val="0"/>
        <w:widowControl w:val="0"/>
        <w:kinsoku/>
        <w:wordWrap/>
        <w:overflowPunct/>
        <w:topLinePunct/>
        <w:autoSpaceDE w:val="0"/>
        <w:autoSpaceDN w:val="0"/>
        <w:bidi w:val="0"/>
        <w:adjustRightInd w:val="0"/>
        <w:snapToGrid w:val="0"/>
        <w:spacing w:line="576" w:lineRule="exact"/>
        <w:ind w:right="0" w:firstLine="652" w:firstLineChars="200"/>
        <w:textAlignment w:val="baseline"/>
        <w:outlineLvl w:val="9"/>
        <w:rPr>
          <w:rFonts w:hint="default" w:ascii="Times New Roman" w:hAnsi="Times New Roman" w:eastAsia="仿宋_GB2312" w:cs="Times New Roman"/>
          <w:color w:val="auto"/>
          <w:spacing w:val="3"/>
          <w:sz w:val="32"/>
          <w:szCs w:val="32"/>
          <w:lang w:eastAsia="zh-CN"/>
        </w:rPr>
      </w:pPr>
      <w:bookmarkStart w:id="99" w:name="_Toc23341"/>
      <w:r>
        <w:rPr>
          <w:rFonts w:hint="default" w:ascii="Times New Roman" w:hAnsi="Times New Roman" w:eastAsia="仿宋_GB2312" w:cs="Times New Roman"/>
          <w:color w:val="auto"/>
          <w:spacing w:val="3"/>
          <w:sz w:val="32"/>
          <w:szCs w:val="32"/>
          <w:lang w:eastAsia="zh-CN"/>
        </w:rPr>
        <w:t>（一）特别重大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Ⅰ级）黑土地污染或破坏突发事件</w:t>
      </w:r>
      <w:bookmarkEnd w:id="99"/>
    </w:p>
    <w:p w14:paraId="33EA400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凡符合下列情形之一的，为特别重大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Ⅰ级）黑土地污染或破坏突发事件：</w:t>
      </w:r>
    </w:p>
    <w:p w14:paraId="0A2B9F9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（1）因黑土地环境污染直接导致30人以上死亡或100人以上中毒或重伤的；</w:t>
      </w:r>
    </w:p>
    <w:p w14:paraId="2662A83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（2）因黑土地环境污染疏散、转移人员5万人以上的；</w:t>
      </w:r>
    </w:p>
    <w:p w14:paraId="78FC5A7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（3）因黑土地环境污染造成直接经济损失1亿元以上的；</w:t>
      </w:r>
    </w:p>
    <w:p w14:paraId="289C763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（4）因黑土地环境污染造成区域生态功能丧失或该区域国家重点保护物种灭绝的；</w:t>
      </w:r>
    </w:p>
    <w:p w14:paraId="39EF0C9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（5）因黑土地环境污染造成市级以上城市集中式饮用水水源地取水中断的。</w:t>
      </w:r>
    </w:p>
    <w:p w14:paraId="55FBD261">
      <w:pPr>
        <w:keepNext w:val="0"/>
        <w:keepLines w:val="0"/>
        <w:pageBreakBefore w:val="0"/>
        <w:widowControl w:val="0"/>
        <w:kinsoku/>
        <w:wordWrap/>
        <w:overflowPunct/>
        <w:topLinePunct/>
        <w:autoSpaceDE w:val="0"/>
        <w:autoSpaceDN w:val="0"/>
        <w:bidi w:val="0"/>
        <w:adjustRightInd w:val="0"/>
        <w:snapToGrid w:val="0"/>
        <w:spacing w:line="576" w:lineRule="exact"/>
        <w:ind w:left="315" w:leftChars="150" w:right="0" w:firstLine="289" w:firstLineChars="94"/>
        <w:textAlignment w:val="baseline"/>
        <w:outlineLvl w:val="9"/>
        <w:rPr>
          <w:rFonts w:hint="default" w:ascii="Times New Roman" w:hAnsi="Times New Roman" w:eastAsia="仿宋_GB2312" w:cs="Times New Roman"/>
          <w:color w:val="auto"/>
          <w:sz w:val="32"/>
          <w:szCs w:val="32"/>
        </w:rPr>
      </w:pPr>
      <w:bookmarkStart w:id="100" w:name="_Toc5516"/>
      <w:r>
        <w:rPr>
          <w:rFonts w:hint="default" w:ascii="Times New Roman" w:hAnsi="Times New Roman" w:eastAsia="仿宋_GB2312" w:cs="Times New Roman"/>
          <w:color w:val="auto"/>
          <w:spacing w:val="-6"/>
          <w:sz w:val="32"/>
          <w:szCs w:val="32"/>
        </w:rPr>
        <w:t>（二）重大</w:t>
      </w:r>
      <w:r>
        <w:rPr>
          <w:rFonts w:hint="eastAsia" w:ascii="Times New Roman" w:hAnsi="Times New Roman" w:eastAsia="仿宋_GB2312" w:cs="Times New Roman"/>
          <w:color w:val="auto"/>
          <w:spacing w:val="-6"/>
          <w:sz w:val="32"/>
          <w:szCs w:val="32"/>
          <w:lang w:eastAsia="zh-CN"/>
        </w:rPr>
        <w:t>（</w:t>
      </w:r>
      <w:r>
        <w:rPr>
          <w:rFonts w:hint="default" w:ascii="Times New Roman" w:hAnsi="Times New Roman" w:eastAsia="仿宋_GB2312" w:cs="Times New Roman"/>
          <w:color w:val="auto"/>
          <w:spacing w:val="-6"/>
          <w:sz w:val="32"/>
          <w:szCs w:val="32"/>
        </w:rPr>
        <w:t>Ⅱ级）黑土地污染或破坏突发事件</w:t>
      </w:r>
      <w:bookmarkEnd w:id="100"/>
    </w:p>
    <w:p w14:paraId="52ACE32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凡符合下列情形之一的，为重大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Ⅱ级）黑土地污染或破坏突发事件：</w:t>
      </w:r>
    </w:p>
    <w:p w14:paraId="6917120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（1）因黑土地环境污染直接导致10人以上30人以下死亡或50人以上100人以下中毒或重伤的；</w:t>
      </w:r>
    </w:p>
    <w:p w14:paraId="24A5960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（2）因黑土地环境污染疏散、转移人员1万人以上5万人以下的；</w:t>
      </w:r>
    </w:p>
    <w:p w14:paraId="7551E80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（3）因黑土地环境污染造成直接经济损失2000万元以上1亿元以下的；</w:t>
      </w:r>
    </w:p>
    <w:p w14:paraId="2CC917A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（4）因黑土地环境污染造成区域生态功能部分丧失或该区域国家重点保护野生动植物种群大批死亡的；</w:t>
      </w:r>
    </w:p>
    <w:p w14:paraId="6D1BB44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（5）因黑土地环境污染造成县级城市集中式饮用水水源地取水中断的；</w:t>
      </w:r>
    </w:p>
    <w:p w14:paraId="39EB51F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（6）造成跨省级行政区域影响的黑土地污染或破坏突发事件。</w:t>
      </w:r>
    </w:p>
    <w:p w14:paraId="519B044B">
      <w:pPr>
        <w:keepNext w:val="0"/>
        <w:keepLines w:val="0"/>
        <w:pageBreakBefore w:val="0"/>
        <w:widowControl w:val="0"/>
        <w:kinsoku/>
        <w:wordWrap/>
        <w:overflowPunct/>
        <w:topLinePunct/>
        <w:autoSpaceDE w:val="0"/>
        <w:autoSpaceDN w:val="0"/>
        <w:bidi w:val="0"/>
        <w:adjustRightInd w:val="0"/>
        <w:snapToGrid w:val="0"/>
        <w:spacing w:line="576" w:lineRule="exact"/>
        <w:ind w:left="315" w:leftChars="150" w:right="0" w:firstLine="298" w:firstLineChars="94"/>
        <w:textAlignment w:val="baseline"/>
        <w:outlineLvl w:val="9"/>
        <w:rPr>
          <w:rFonts w:hint="default" w:ascii="Times New Roman" w:hAnsi="Times New Roman" w:eastAsia="仿宋_GB2312" w:cs="Times New Roman"/>
          <w:color w:val="auto"/>
          <w:sz w:val="32"/>
          <w:szCs w:val="32"/>
        </w:rPr>
      </w:pPr>
      <w:bookmarkStart w:id="101" w:name="_Toc19194"/>
      <w:r>
        <w:rPr>
          <w:rFonts w:hint="default" w:ascii="Times New Roman" w:hAnsi="Times New Roman" w:eastAsia="仿宋_GB2312" w:cs="Times New Roman"/>
          <w:color w:val="auto"/>
          <w:spacing w:val="-1"/>
          <w:sz w:val="32"/>
          <w:szCs w:val="32"/>
        </w:rPr>
        <w:t>（三）较大</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Ⅲ级）黑土地污染或破坏突发事件</w:t>
      </w:r>
      <w:bookmarkEnd w:id="101"/>
    </w:p>
    <w:p w14:paraId="70394A4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凡符合下列情形之一的，为较大</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Ⅲ级）黑土地污染或破坏突发事件：</w:t>
      </w:r>
    </w:p>
    <w:p w14:paraId="065E351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（1）因黑土地环境污染直接导致3人以上10人以下死亡或10人以上</w:t>
      </w:r>
      <w:bookmarkStart w:id="102" w:name="_Toc8188"/>
      <w:r>
        <w:rPr>
          <w:rFonts w:hint="default" w:ascii="Times New Roman" w:hAnsi="Times New Roman" w:eastAsia="仿宋_GB2312" w:cs="Times New Roman"/>
          <w:color w:val="auto"/>
          <w:spacing w:val="3"/>
          <w:sz w:val="32"/>
          <w:szCs w:val="32"/>
          <w:lang w:eastAsia="zh-CN"/>
        </w:rPr>
        <w:t>50人以下中毒或重伤的；</w:t>
      </w:r>
      <w:bookmarkEnd w:id="102"/>
    </w:p>
    <w:p w14:paraId="3625093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（2）因黑土地环境污染疏散、转移人员5000人以上1万人以下的；</w:t>
      </w:r>
    </w:p>
    <w:p w14:paraId="6092B9F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（3）因黑土地环境污染造成直接经济损失500万元以上2000万元以下的；</w:t>
      </w:r>
    </w:p>
    <w:p w14:paraId="55C340C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（4）因黑土地环境污染造成国家重点保护的动植物物种受到破坏的；</w:t>
      </w:r>
    </w:p>
    <w:p w14:paraId="31F8B60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（5）因黑土地环境污染造成乡镇集中式饮用水水源地取水中断的；</w:t>
      </w:r>
    </w:p>
    <w:p w14:paraId="13C367B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（6）造成跨市州行政区域影响的黑土地污染或破坏突发事件。</w:t>
      </w:r>
    </w:p>
    <w:p w14:paraId="6E0D004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outlineLvl w:val="9"/>
        <w:rPr>
          <w:rFonts w:hint="default" w:ascii="Times New Roman" w:hAnsi="Times New Roman" w:eastAsia="仿宋_GB2312" w:cs="Times New Roman"/>
          <w:color w:val="auto"/>
          <w:sz w:val="32"/>
          <w:szCs w:val="32"/>
        </w:rPr>
      </w:pPr>
      <w:bookmarkStart w:id="103" w:name="_Toc6209"/>
      <w:r>
        <w:rPr>
          <w:rFonts w:hint="default" w:ascii="Times New Roman" w:hAnsi="Times New Roman" w:eastAsia="仿宋_GB2312" w:cs="Times New Roman"/>
          <w:color w:val="auto"/>
          <w:spacing w:val="-1"/>
          <w:sz w:val="32"/>
          <w:szCs w:val="32"/>
        </w:rPr>
        <w:t>（四）一般</w:t>
      </w:r>
      <w:r>
        <w:rPr>
          <w:rFonts w:hint="eastAsia"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rPr>
        <w:t>Ⅳ级）黑土地污染或破坏突发事件</w:t>
      </w:r>
      <w:bookmarkEnd w:id="103"/>
    </w:p>
    <w:p w14:paraId="15444BC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凡符合下列情形之一的，为一般</w:t>
      </w:r>
      <w:r>
        <w:rPr>
          <w:rFonts w:hint="eastAsia" w:ascii="Times New Roman" w:hAnsi="Times New Roman" w:eastAsia="仿宋_GB2312" w:cs="Times New Roman"/>
          <w:color w:val="auto"/>
          <w:spacing w:val="3"/>
          <w:sz w:val="32"/>
          <w:szCs w:val="32"/>
          <w:lang w:eastAsia="zh-CN"/>
        </w:rPr>
        <w:t>（</w:t>
      </w:r>
      <w:r>
        <w:rPr>
          <w:rFonts w:hint="default" w:ascii="Times New Roman" w:hAnsi="Times New Roman" w:eastAsia="仿宋_GB2312" w:cs="Times New Roman"/>
          <w:color w:val="auto"/>
          <w:spacing w:val="3"/>
          <w:sz w:val="32"/>
          <w:szCs w:val="32"/>
          <w:lang w:eastAsia="zh-CN"/>
        </w:rPr>
        <w:t>Ⅳ级）黑土地污染或破坏突发事件：</w:t>
      </w:r>
    </w:p>
    <w:p w14:paraId="294CF4B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52" w:firstLineChars="200"/>
        <w:textAlignment w:val="baseline"/>
        <w:outlineLvl w:val="9"/>
        <w:rPr>
          <w:rFonts w:hint="default" w:ascii="黑体" w:hAnsi="黑体" w:eastAsia="黑体" w:cs="黑体"/>
          <w:color w:val="auto"/>
          <w:spacing w:val="8"/>
          <w:sz w:val="32"/>
          <w:szCs w:val="32"/>
          <w:lang w:eastAsia="zh-CN"/>
        </w:rPr>
      </w:pPr>
      <w:r>
        <w:rPr>
          <w:rFonts w:hint="default" w:ascii="Times New Roman" w:hAnsi="Times New Roman" w:eastAsia="仿宋_GB2312" w:cs="Times New Roman"/>
          <w:color w:val="auto"/>
          <w:spacing w:val="3"/>
          <w:sz w:val="32"/>
          <w:szCs w:val="32"/>
          <w:lang w:eastAsia="zh-CN"/>
        </w:rPr>
        <w:t>（1）因黑土地环境污染直接导致3人以下死亡或10人以下中毒或重伤的；</w:t>
      </w:r>
    </w:p>
    <w:p w14:paraId="570DF29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（2）因黑土地环境污染疏散、转移人员5000人以下的；</w:t>
      </w:r>
    </w:p>
    <w:p w14:paraId="26B4D564">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52" w:firstLineChars="200"/>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（3）因黑土地环境</w:t>
      </w:r>
      <w:r>
        <w:rPr>
          <w:rFonts w:hint="default" w:ascii="黑体" w:hAnsi="黑体" w:eastAsia="黑体" w:cs="黑体"/>
          <w:color w:val="auto"/>
          <w:spacing w:val="8"/>
          <w:sz w:val="32"/>
          <w:szCs w:val="32"/>
          <w:lang w:eastAsia="zh-CN"/>
        </w:rPr>
        <w:t>污染</w:t>
      </w:r>
      <w:r>
        <w:rPr>
          <w:rFonts w:hint="default" w:ascii="Times New Roman" w:hAnsi="Times New Roman" w:eastAsia="仿宋_GB2312" w:cs="Times New Roman"/>
          <w:color w:val="auto"/>
          <w:spacing w:val="3"/>
          <w:sz w:val="32"/>
          <w:szCs w:val="32"/>
          <w:lang w:eastAsia="zh-CN"/>
        </w:rPr>
        <w:t>造成直接经济损失500万元以下的；</w:t>
      </w:r>
    </w:p>
    <w:p w14:paraId="1D656A4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（4）因黑土地环境污染造成跨县级行政区域纠纷，引起一般性群体影响的；</w:t>
      </w:r>
    </w:p>
    <w:p w14:paraId="50C30E3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（5）对环境造成一定影响，尚未达到较大黑土地污染或破坏突发事件级别的。</w:t>
      </w:r>
    </w:p>
    <w:p w14:paraId="1349122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pPr>
      <w:r>
        <w:rPr>
          <w:rFonts w:hint="default" w:ascii="Times New Roman" w:hAnsi="Times New Roman" w:eastAsia="仿宋_GB2312" w:cs="Times New Roman"/>
          <w:color w:val="auto"/>
          <w:spacing w:val="3"/>
          <w:sz w:val="32"/>
          <w:szCs w:val="32"/>
          <w:lang w:eastAsia="zh-CN"/>
        </w:rPr>
        <w:t>上述分级标准有关数量的表述中“以上”含本数，“以下”不含本数。</w:t>
      </w:r>
    </w:p>
    <w:p w14:paraId="62CB6D0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lang w:eastAsia="zh-CN"/>
        </w:rPr>
        <w:sectPr>
          <w:pgSz w:w="11906" w:h="16839"/>
          <w:pgMar w:top="2098" w:right="1474" w:bottom="1984" w:left="1587" w:header="0" w:footer="0" w:gutter="0"/>
          <w:pgNumType w:fmt="decimal"/>
          <w:cols w:space="720" w:num="1"/>
        </w:sectPr>
      </w:pPr>
    </w:p>
    <w:p w14:paraId="5992B51E">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textAlignment w:val="baseline"/>
        <w:outlineLvl w:val="2"/>
        <w:rPr>
          <w:rFonts w:hint="eastAsia" w:ascii="黑体" w:hAnsi="黑体" w:eastAsia="黑体" w:cs="黑体"/>
          <w:b w:val="0"/>
          <w:bCs w:val="0"/>
          <w:color w:val="auto"/>
          <w:spacing w:val="-6"/>
          <w:sz w:val="28"/>
          <w:szCs w:val="28"/>
          <w:lang w:val="en-US" w:eastAsia="zh-CN"/>
        </w:rPr>
      </w:pPr>
      <w:bookmarkStart w:id="104" w:name="_Toc1023"/>
      <w:bookmarkStart w:id="105" w:name="_Toc28429"/>
      <w:r>
        <w:rPr>
          <w:rFonts w:hint="eastAsia" w:ascii="黑体" w:hAnsi="黑体" w:eastAsia="黑体" w:cs="黑体"/>
          <w:b w:val="0"/>
          <w:bCs w:val="0"/>
          <w:color w:val="auto"/>
          <w:spacing w:val="-6"/>
          <w:sz w:val="28"/>
          <w:szCs w:val="28"/>
        </w:rPr>
        <w:t>附件2</w:t>
      </w:r>
      <w:bookmarkEnd w:id="104"/>
      <w:bookmarkStart w:id="106" w:name="_Toc21457"/>
      <w:r>
        <w:rPr>
          <w:rFonts w:hint="eastAsia" w:ascii="黑体" w:hAnsi="黑体" w:eastAsia="黑体" w:cs="黑体"/>
          <w:b w:val="0"/>
          <w:bCs w:val="0"/>
          <w:color w:val="auto"/>
          <w:spacing w:val="-6"/>
          <w:sz w:val="28"/>
          <w:szCs w:val="28"/>
          <w:lang w:val="en-US" w:eastAsia="zh-CN"/>
        </w:rPr>
        <w:t xml:space="preserve">  </w:t>
      </w:r>
    </w:p>
    <w:p w14:paraId="29C63906">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jc w:val="center"/>
        <w:textAlignment w:val="baseline"/>
        <w:outlineLvl w:val="2"/>
        <w:rPr>
          <w:rFonts w:hint="eastAsia" w:ascii="方正小标宋_GBK" w:hAnsi="方正小标宋_GBK" w:eastAsia="方正小标宋_GBK" w:cs="方正小标宋_GBK"/>
          <w:b w:val="0"/>
          <w:bCs w:val="0"/>
          <w:color w:val="auto"/>
          <w:spacing w:val="-6"/>
          <w:sz w:val="32"/>
          <w:szCs w:val="32"/>
        </w:rPr>
      </w:pPr>
      <w:r>
        <w:rPr>
          <w:rFonts w:hint="eastAsia" w:ascii="方正小标宋_GBK" w:hAnsi="方正小标宋_GBK" w:eastAsia="方正小标宋_GBK" w:cs="方正小标宋_GBK"/>
          <w:b w:val="0"/>
          <w:bCs w:val="0"/>
          <w:color w:val="auto"/>
          <w:spacing w:val="-6"/>
          <w:sz w:val="32"/>
          <w:szCs w:val="32"/>
        </w:rPr>
        <w:t>通榆县环境应急指挥部组成及工作组职责</w:t>
      </w:r>
      <w:bookmarkEnd w:id="105"/>
      <w:bookmarkEnd w:id="106"/>
    </w:p>
    <w:p w14:paraId="3161957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72" w:firstLineChars="200"/>
        <w:textAlignment w:val="baseline"/>
        <w:outlineLvl w:val="9"/>
        <w:rPr>
          <w:rFonts w:hint="default" w:ascii="Times New Roman" w:hAnsi="Times New Roman" w:eastAsia="仿宋_GB2312" w:cs="Times New Roman"/>
          <w:color w:val="auto"/>
          <w:spacing w:val="8"/>
          <w:sz w:val="32"/>
          <w:szCs w:val="32"/>
        </w:rPr>
      </w:pPr>
      <w:bookmarkStart w:id="107" w:name="_Toc14634"/>
    </w:p>
    <w:p w14:paraId="45805F0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72" w:firstLineChars="200"/>
        <w:textAlignment w:val="baseline"/>
        <w:outlineLvl w:val="9"/>
        <w:rPr>
          <w:rFonts w:hint="default" w:ascii="黑体" w:hAnsi="黑体" w:eastAsia="黑体" w:cs="黑体"/>
          <w:color w:val="auto"/>
          <w:spacing w:val="8"/>
          <w:sz w:val="32"/>
          <w:szCs w:val="32"/>
        </w:rPr>
      </w:pPr>
      <w:r>
        <w:rPr>
          <w:rFonts w:hint="default" w:ascii="黑体" w:hAnsi="黑体" w:eastAsia="黑体" w:cs="黑体"/>
          <w:color w:val="auto"/>
          <w:spacing w:val="8"/>
          <w:sz w:val="32"/>
          <w:szCs w:val="32"/>
        </w:rPr>
        <w:t>一、应急指挥部构成</w:t>
      </w:r>
      <w:bookmarkEnd w:id="107"/>
    </w:p>
    <w:p w14:paraId="12EDF227">
      <w:pPr>
        <w:keepNext w:val="0"/>
        <w:keepLines w:val="0"/>
        <w:pageBreakBefore w:val="0"/>
        <w:widowControl/>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根据事件发展态势及应对需要，通榆县人民政府批准成立通榆县黑土地污染或破坏突发事件应急指挥部（简称“指挥部”），负责黑土地污染或破坏突发事件应急处置工作的指导、决策、协调以及处置等工作的监督和管理。总指挥由分管</w:t>
      </w:r>
      <w:r>
        <w:rPr>
          <w:rFonts w:hint="default" w:ascii="Times New Roman" w:hAnsi="Times New Roman" w:eastAsia="仿宋_GB2312" w:cs="Times New Roman"/>
          <w:color w:val="auto"/>
          <w:spacing w:val="-1"/>
          <w:sz w:val="32"/>
          <w:szCs w:val="32"/>
          <w:lang w:eastAsia="zh-CN"/>
        </w:rPr>
        <w:t>农业农村</w:t>
      </w:r>
      <w:r>
        <w:rPr>
          <w:rFonts w:hint="default" w:ascii="Times New Roman" w:hAnsi="Times New Roman" w:eastAsia="仿宋_GB2312" w:cs="Times New Roman"/>
          <w:color w:val="auto"/>
          <w:spacing w:val="-1"/>
          <w:sz w:val="32"/>
          <w:szCs w:val="32"/>
        </w:rPr>
        <w:t>工作的副县长担任，副总指挥由</w:t>
      </w:r>
      <w:r>
        <w:rPr>
          <w:rFonts w:hint="default" w:ascii="Times New Roman" w:hAnsi="Times New Roman" w:eastAsia="仿宋_GB2312" w:cs="Times New Roman"/>
          <w:color w:val="auto"/>
          <w:spacing w:val="-1"/>
          <w:sz w:val="32"/>
          <w:szCs w:val="32"/>
          <w:lang w:eastAsia="zh-CN"/>
        </w:rPr>
        <w:t>通榆县农业农村局局长、通榆县自然资源局局长、通榆县公安局局长、通榆县水利局局长、通榆县发展和改革局局长、通榆县财政局局长、</w:t>
      </w:r>
      <w:r>
        <w:rPr>
          <w:rFonts w:hint="default" w:ascii="Times New Roman" w:hAnsi="Times New Roman" w:eastAsia="仿宋_GB2312" w:cs="Times New Roman"/>
          <w:color w:val="auto"/>
          <w:spacing w:val="-1"/>
          <w:sz w:val="32"/>
          <w:szCs w:val="32"/>
        </w:rPr>
        <w:t>白城市生态环境局通榆县分局局长、属地乡镇党委主要负责人担任，成员由</w:t>
      </w:r>
      <w:r>
        <w:rPr>
          <w:rFonts w:hint="default" w:ascii="Times New Roman" w:hAnsi="Times New Roman" w:eastAsia="仿宋_GB2312" w:cs="Times New Roman"/>
          <w:color w:val="auto"/>
          <w:spacing w:val="-1"/>
          <w:sz w:val="32"/>
          <w:szCs w:val="32"/>
          <w:lang w:eastAsia="zh-CN"/>
        </w:rPr>
        <w:t>农业农村、自然资源、公安、水利、发改、财政、</w:t>
      </w:r>
      <w:r>
        <w:rPr>
          <w:rFonts w:hint="default" w:ascii="Times New Roman" w:hAnsi="Times New Roman" w:eastAsia="仿宋_GB2312" w:cs="Times New Roman"/>
          <w:color w:val="auto"/>
          <w:spacing w:val="-1"/>
          <w:sz w:val="32"/>
          <w:szCs w:val="32"/>
        </w:rPr>
        <w:t>生态环境、应急管理、交通、住房城乡建设等有关部门和单位负责同志组成，根据工作需要，可增加其他部门和单位负责同志。</w:t>
      </w:r>
    </w:p>
    <w:p w14:paraId="1252592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72" w:firstLineChars="200"/>
        <w:textAlignment w:val="baseline"/>
        <w:outlineLvl w:val="9"/>
        <w:rPr>
          <w:rFonts w:hint="default" w:ascii="黑体" w:hAnsi="黑体" w:eastAsia="黑体" w:cs="黑体"/>
          <w:color w:val="auto"/>
          <w:spacing w:val="8"/>
          <w:sz w:val="32"/>
          <w:szCs w:val="32"/>
        </w:rPr>
      </w:pPr>
      <w:bookmarkStart w:id="108" w:name="_Toc8417"/>
      <w:r>
        <w:rPr>
          <w:rFonts w:hint="default" w:ascii="黑体" w:hAnsi="黑体" w:eastAsia="黑体" w:cs="黑体"/>
          <w:color w:val="auto"/>
          <w:spacing w:val="8"/>
          <w:sz w:val="32"/>
          <w:szCs w:val="32"/>
        </w:rPr>
        <w:t>二、应急指挥部职责</w:t>
      </w:r>
      <w:bookmarkEnd w:id="108"/>
    </w:p>
    <w:p w14:paraId="4D71D43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outlineLvl w:val="9"/>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通榆县应急指挥部主要职责：修订完善应急预案，提出预防、处置黑土地污染或破坏突发事件的对策和建议；收集、分析、汇总并上报预防和处置黑土地污染或破坏突发事件信息；统一组织、指挥和协调黑土地污染或破坏突发事件应急处置工作；研究决定黑土地污染或破坏突发事件应急处置的有关问题，作出决策，下达指令，并视情况向通榆县政府报告；协调调度黑土地污染或破坏突发事件应急处置力量和资源，指导事发地政府开展应急处置工作；根据黑土地污染或破坏突发事件的发展趋势与处置效果及时调整应急行动并适时宣布应急响应终止；负责黑土地污染或破坏突发事件的信息发布工作。</w:t>
      </w:r>
    </w:p>
    <w:p w14:paraId="63D0ED3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72" w:firstLineChars="200"/>
        <w:textAlignment w:val="baseline"/>
        <w:outlineLvl w:val="9"/>
        <w:rPr>
          <w:rFonts w:hint="eastAsia" w:ascii="黑体" w:hAnsi="黑体" w:eastAsia="黑体" w:cs="黑体"/>
          <w:color w:val="auto"/>
          <w:spacing w:val="8"/>
          <w:sz w:val="32"/>
          <w:szCs w:val="32"/>
        </w:rPr>
      </w:pPr>
      <w:bookmarkStart w:id="109" w:name="_Toc8169"/>
      <w:r>
        <w:rPr>
          <w:rFonts w:hint="eastAsia" w:ascii="黑体" w:hAnsi="黑体" w:eastAsia="黑体" w:cs="黑体"/>
          <w:color w:val="auto"/>
          <w:spacing w:val="8"/>
          <w:sz w:val="32"/>
          <w:szCs w:val="32"/>
        </w:rPr>
        <w:t>三、黑土地污染或破坏突发事件应急工作组职责</w:t>
      </w:r>
      <w:bookmarkEnd w:id="109"/>
    </w:p>
    <w:p w14:paraId="60B9F980">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根据黑土地污染或破坏突发事件处置特点，</w:t>
      </w:r>
      <w:r>
        <w:rPr>
          <w:rFonts w:hint="default" w:ascii="Times New Roman" w:hAnsi="Times New Roman" w:eastAsia="仿宋_GB2312" w:cs="Times New Roman"/>
          <w:color w:val="auto"/>
          <w:spacing w:val="-1"/>
          <w:sz w:val="32"/>
          <w:szCs w:val="32"/>
        </w:rPr>
        <w:t>指挥部分为以下工作组：</w:t>
      </w:r>
    </w:p>
    <w:p w14:paraId="69163E9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（1）调查评估组</w:t>
      </w:r>
    </w:p>
    <w:p w14:paraId="07D8860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由通榆县</w:t>
      </w:r>
      <w:r>
        <w:rPr>
          <w:rFonts w:hint="default" w:ascii="Times New Roman" w:hAnsi="Times New Roman" w:eastAsia="仿宋_GB2312" w:cs="Times New Roman"/>
          <w:color w:val="auto"/>
          <w:sz w:val="32"/>
          <w:szCs w:val="32"/>
          <w:lang w:eastAsia="zh-CN"/>
        </w:rPr>
        <w:t>人民政府</w:t>
      </w:r>
      <w:r>
        <w:rPr>
          <w:rFonts w:hint="default" w:ascii="Times New Roman" w:hAnsi="Times New Roman" w:eastAsia="仿宋_GB2312" w:cs="Times New Roman"/>
          <w:color w:val="auto"/>
          <w:sz w:val="32"/>
          <w:szCs w:val="32"/>
        </w:rPr>
        <w:t>牵头，</w:t>
      </w:r>
      <w:r>
        <w:rPr>
          <w:rFonts w:hint="default" w:ascii="Times New Roman" w:hAnsi="Times New Roman" w:eastAsia="仿宋_GB2312" w:cs="Times New Roman"/>
          <w:color w:val="auto"/>
          <w:spacing w:val="-1"/>
          <w:sz w:val="32"/>
          <w:szCs w:val="32"/>
        </w:rPr>
        <w:t>县农业农村局、</w:t>
      </w:r>
      <w:r>
        <w:rPr>
          <w:rFonts w:hint="default" w:ascii="Times New Roman" w:hAnsi="Times New Roman" w:eastAsia="仿宋_GB2312" w:cs="Times New Roman"/>
          <w:color w:val="auto"/>
          <w:spacing w:val="-1"/>
          <w:sz w:val="32"/>
          <w:szCs w:val="32"/>
          <w:lang w:eastAsia="zh-CN"/>
        </w:rPr>
        <w:t>县</w:t>
      </w:r>
      <w:r>
        <w:rPr>
          <w:rFonts w:hint="default" w:ascii="Times New Roman" w:hAnsi="Times New Roman" w:eastAsia="仿宋_GB2312" w:cs="Times New Roman"/>
          <w:color w:val="auto"/>
          <w:spacing w:val="-1"/>
          <w:sz w:val="32"/>
          <w:szCs w:val="32"/>
        </w:rPr>
        <w:t>自然资源局</w:t>
      </w:r>
      <w:r>
        <w:rPr>
          <w:rFonts w:hint="default" w:ascii="Times New Roman" w:hAnsi="Times New Roman" w:eastAsia="仿宋_GB2312" w:cs="Times New Roman"/>
          <w:color w:val="auto"/>
          <w:spacing w:val="-1"/>
          <w:sz w:val="32"/>
          <w:szCs w:val="32"/>
          <w:lang w:eastAsia="zh-CN"/>
        </w:rPr>
        <w:t>、县水利局、</w:t>
      </w:r>
      <w:r>
        <w:rPr>
          <w:rFonts w:hint="default" w:ascii="Times New Roman" w:hAnsi="Times New Roman" w:eastAsia="仿宋_GB2312" w:cs="Times New Roman"/>
          <w:color w:val="auto"/>
          <w:spacing w:val="-1"/>
          <w:sz w:val="32"/>
          <w:szCs w:val="32"/>
        </w:rPr>
        <w:t>县公安局、</w:t>
      </w:r>
      <w:r>
        <w:rPr>
          <w:rFonts w:hint="default" w:ascii="Times New Roman" w:hAnsi="Times New Roman" w:eastAsia="仿宋_GB2312" w:cs="Times New Roman"/>
          <w:color w:val="auto"/>
          <w:spacing w:val="-1"/>
          <w:sz w:val="32"/>
          <w:szCs w:val="32"/>
          <w:lang w:eastAsia="zh-CN"/>
        </w:rPr>
        <w:t>县生态环境分局、</w:t>
      </w:r>
      <w:r>
        <w:rPr>
          <w:rFonts w:hint="default" w:ascii="Times New Roman" w:hAnsi="Times New Roman" w:eastAsia="仿宋_GB2312" w:cs="Times New Roman"/>
          <w:color w:val="auto"/>
          <w:spacing w:val="-1"/>
          <w:sz w:val="32"/>
          <w:szCs w:val="32"/>
        </w:rPr>
        <w:t>县应急管理局、县工业和信息化局、县林业局、县交通运输局</w:t>
      </w:r>
      <w:r>
        <w:rPr>
          <w:rFonts w:hint="default" w:ascii="Times New Roman" w:hAnsi="Times New Roman" w:eastAsia="仿宋_GB2312" w:cs="Times New Roman"/>
          <w:color w:val="auto"/>
          <w:spacing w:val="-1"/>
          <w:sz w:val="32"/>
          <w:szCs w:val="32"/>
          <w:lang w:eastAsia="zh-CN"/>
        </w:rPr>
        <w:t>等部门</w:t>
      </w:r>
      <w:r>
        <w:rPr>
          <w:rFonts w:hint="default" w:ascii="Times New Roman" w:hAnsi="Times New Roman" w:eastAsia="仿宋_GB2312" w:cs="Times New Roman"/>
          <w:color w:val="auto"/>
          <w:spacing w:val="-1"/>
          <w:sz w:val="32"/>
          <w:szCs w:val="32"/>
        </w:rPr>
        <w:t>组成。</w:t>
      </w:r>
    </w:p>
    <w:p w14:paraId="1A53D58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主要职责：</w:t>
      </w:r>
      <w:r>
        <w:rPr>
          <w:rFonts w:hint="default" w:ascii="Times New Roman" w:hAnsi="Times New Roman" w:eastAsia="仿宋_GB2312" w:cs="Times New Roman"/>
          <w:color w:val="auto"/>
          <w:spacing w:val="-1"/>
          <w:sz w:val="32"/>
          <w:szCs w:val="32"/>
          <w:lang w:eastAsia="zh-CN"/>
        </w:rPr>
        <w:t>根据黑土地污染或破坏突发事件性质及处置工作需要，及时调查破坏或污染事件原因、范围、程度等，评估处置单位职责履行情况、统计事件损失等。</w:t>
      </w:r>
    </w:p>
    <w:p w14:paraId="7F9F7FB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40"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应急监测组</w:t>
      </w:r>
    </w:p>
    <w:p w14:paraId="4FA7EACA">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由县农业农村局牵头，县水利局、县自然资源局、</w:t>
      </w:r>
      <w:r>
        <w:rPr>
          <w:rFonts w:hint="default" w:ascii="Times New Roman" w:hAnsi="Times New Roman" w:eastAsia="仿宋_GB2312" w:cs="Times New Roman"/>
          <w:color w:val="auto"/>
          <w:spacing w:val="-1"/>
          <w:sz w:val="32"/>
          <w:szCs w:val="32"/>
          <w:lang w:val="en-US" w:eastAsia="zh-CN"/>
        </w:rPr>
        <w:t>县</w:t>
      </w:r>
      <w:r>
        <w:rPr>
          <w:rFonts w:hint="default" w:ascii="Times New Roman" w:hAnsi="Times New Roman" w:eastAsia="仿宋_GB2312" w:cs="Times New Roman"/>
          <w:color w:val="auto"/>
          <w:spacing w:val="-1"/>
          <w:sz w:val="32"/>
          <w:szCs w:val="32"/>
          <w:lang w:eastAsia="zh-CN"/>
        </w:rPr>
        <w:t>生态环境分局、县卫生健康局组成。</w:t>
      </w:r>
    </w:p>
    <w:p w14:paraId="2F5CBE33">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outlineLvl w:val="9"/>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pacing w:val="-1"/>
          <w:sz w:val="32"/>
          <w:szCs w:val="32"/>
          <w:lang w:eastAsia="zh-CN"/>
        </w:rPr>
        <w:t>主要职责：制定黑土地环境及可能受到影响的地下水、环境空气等应急监测方案、做好预防性卫生监督工作，并负责应急监测工作的具体组织、实施。</w:t>
      </w:r>
    </w:p>
    <w:p w14:paraId="6CF13F2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val="en-US" w:eastAsia="zh-CN"/>
        </w:rPr>
        <w:t>3</w:t>
      </w:r>
      <w:r>
        <w:rPr>
          <w:rFonts w:hint="default" w:ascii="Times New Roman" w:hAnsi="Times New Roman" w:eastAsia="仿宋_GB2312" w:cs="Times New Roman"/>
          <w:color w:val="auto"/>
          <w:spacing w:val="-1"/>
          <w:sz w:val="32"/>
          <w:szCs w:val="32"/>
          <w:lang w:eastAsia="zh-CN"/>
        </w:rPr>
        <w:t>）安全保障组</w:t>
      </w:r>
    </w:p>
    <w:p w14:paraId="48C9D325">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由县公安局牵头，县农业农村局、县自然资源局、县水利局、县交通运输局组成。</w:t>
      </w:r>
    </w:p>
    <w:p w14:paraId="12B2915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负责组织警力对污染或破坏事故现场产生的污染危害区域或破坏区域实施警戒或管控，禁止无关人员和车辆进入或靠近危险区域；协助各工作组开展调查、监测、处置等工作，维持社会治安，实施必要的交通管制等措施；采取必要的临时措施，确保进入破坏或污染场地工作人员及场地周边居民人员安全。</w:t>
      </w:r>
    </w:p>
    <w:p w14:paraId="2DC087E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val="en-US" w:eastAsia="zh-CN"/>
        </w:rPr>
        <w:t>4</w:t>
      </w:r>
      <w:r>
        <w:rPr>
          <w:rFonts w:hint="default" w:ascii="Times New Roman" w:hAnsi="Times New Roman" w:eastAsia="仿宋_GB2312" w:cs="Times New Roman"/>
          <w:color w:val="auto"/>
          <w:spacing w:val="-1"/>
          <w:sz w:val="32"/>
          <w:szCs w:val="32"/>
          <w:lang w:eastAsia="zh-CN"/>
        </w:rPr>
        <w:t>）污染和破坏处置组</w:t>
      </w:r>
    </w:p>
    <w:p w14:paraId="3FC5E452">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由县农业农村局牵头，县自然资源局、县水利局、县公安局、县交通运输局、县市场监督管理局、县应急管理局、县生态环境分局、县消防救援大队组成。</w:t>
      </w:r>
    </w:p>
    <w:p w14:paraId="1A9767EF">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主要职责：对于盗挖、滥挖、非法买卖黑土等行为，工作组负责判定实事，追查黑土去向，确定修复方案及损失，要求责任人依法治理修复、赔偿损失；对于污染事件，工作组负责现场应急工作和应急工程建设，开展污染源控制、污染物清理，避免二次污染，同时负责污染物处置。</w:t>
      </w:r>
    </w:p>
    <w:p w14:paraId="1CC0A477">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w:t>
      </w:r>
      <w:r>
        <w:rPr>
          <w:rFonts w:hint="default" w:ascii="Times New Roman" w:hAnsi="Times New Roman" w:eastAsia="仿宋_GB2312" w:cs="Times New Roman"/>
          <w:color w:val="auto"/>
          <w:spacing w:val="-1"/>
          <w:sz w:val="32"/>
          <w:szCs w:val="32"/>
          <w:lang w:val="en-US" w:eastAsia="zh-CN"/>
        </w:rPr>
        <w:t>5</w:t>
      </w:r>
      <w:r>
        <w:rPr>
          <w:rFonts w:hint="default" w:ascii="Times New Roman" w:hAnsi="Times New Roman" w:eastAsia="仿宋_GB2312" w:cs="Times New Roman"/>
          <w:color w:val="auto"/>
          <w:spacing w:val="-1"/>
          <w:sz w:val="32"/>
          <w:szCs w:val="32"/>
          <w:lang w:eastAsia="zh-CN"/>
        </w:rPr>
        <w:t>）物资保障组</w:t>
      </w:r>
    </w:p>
    <w:p w14:paraId="5C0FE9B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lang w:eastAsia="zh-CN"/>
        </w:rPr>
      </w:pPr>
      <w:r>
        <w:rPr>
          <w:rFonts w:hint="default" w:ascii="Times New Roman" w:hAnsi="Times New Roman" w:eastAsia="仿宋_GB2312" w:cs="Times New Roman"/>
          <w:color w:val="auto"/>
          <w:spacing w:val="-1"/>
          <w:sz w:val="32"/>
          <w:szCs w:val="32"/>
          <w:lang w:eastAsia="zh-CN"/>
        </w:rPr>
        <w:t>由县财政局、县应急管理局、县商务局、县发展和改革局、县工业和信息化局、县交通运输局、相关企业组成，各单位在指挥部的统一领导下，按照各自工作职责分工负责。</w:t>
      </w:r>
    </w:p>
    <w:p w14:paraId="2D0E1BB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主要职责：负责调度污染处置环境应急物资、人员安置后勤保障物资</w:t>
      </w:r>
      <w:r>
        <w:rPr>
          <w:rFonts w:hint="default" w:ascii="Times New Roman" w:hAnsi="Times New Roman" w:eastAsia="仿宋_GB2312" w:cs="Times New Roman"/>
          <w:color w:val="auto"/>
          <w:spacing w:val="-1"/>
          <w:sz w:val="32"/>
          <w:szCs w:val="32"/>
          <w:lang w:eastAsia="zh-CN"/>
        </w:rPr>
        <w:t>、工程车辆等</w:t>
      </w:r>
      <w:r>
        <w:rPr>
          <w:rFonts w:hint="default" w:ascii="Times New Roman" w:hAnsi="Times New Roman" w:eastAsia="仿宋_GB2312" w:cs="Times New Roman"/>
          <w:color w:val="auto"/>
          <w:spacing w:val="-1"/>
          <w:sz w:val="32"/>
          <w:szCs w:val="32"/>
        </w:rPr>
        <w:t>，以及其他应急处置所需的各种物资，包括联系、调度、发放、回收、整理等。</w:t>
      </w:r>
    </w:p>
    <w:p w14:paraId="0048CC58">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（6）医疗救治组</w:t>
      </w:r>
    </w:p>
    <w:p w14:paraId="7B7DC57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由县卫生健康局牵头，各医疗救护单位组成。主要职责：在应急现场设置救护点、开展伤员洗消、现场急救、病员转运和院内救治等工作，按指挥部要求上报院内救治人员信息及救治情况。</w:t>
      </w:r>
    </w:p>
    <w:p w14:paraId="5057D0B9">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（7）新闻宣传组</w:t>
      </w:r>
    </w:p>
    <w:p w14:paraId="2EC5A2C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由县委宣传部（网信办）牵头，县文化广播电视和旅游局、通榆县融媒体中心（通榆广播电视台）、各通信公司组成。</w:t>
      </w:r>
    </w:p>
    <w:p w14:paraId="3434549D">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主要职责：组织开展事件进展、应急工作情况等权威信息发布，收集分析县内外舆情和社会公众动态，加强媒体、通信和互联网管理，正确引导舆论，及时澄清不实信息，回应社会关切。</w:t>
      </w:r>
    </w:p>
    <w:p w14:paraId="387EC756">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（8）善后处理组</w:t>
      </w:r>
    </w:p>
    <w:p w14:paraId="24A5897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36" w:firstLineChars="200"/>
        <w:textAlignment w:val="baseline"/>
        <w:rPr>
          <w:rFonts w:hint="default" w:ascii="Times New Roman" w:hAnsi="Times New Roman" w:eastAsia="仿宋_GB2312" w:cs="Times New Roman"/>
          <w:color w:val="auto"/>
          <w:spacing w:val="-1"/>
          <w:sz w:val="32"/>
          <w:szCs w:val="32"/>
        </w:rPr>
      </w:pPr>
      <w:r>
        <w:rPr>
          <w:rFonts w:hint="default" w:ascii="Times New Roman" w:hAnsi="Times New Roman" w:eastAsia="仿宋_GB2312" w:cs="Times New Roman"/>
          <w:color w:val="auto"/>
          <w:spacing w:val="-1"/>
          <w:sz w:val="32"/>
          <w:szCs w:val="32"/>
        </w:rPr>
        <w:t>由县人民政府牵头，指挥部各成员单位、涉事及相关企业组成。</w:t>
      </w:r>
    </w:p>
    <w:p w14:paraId="7F6BB61C">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主要职责：负责组织制定并实施人员安置、补助、补偿、抚恤、废物处置以及环境损害评估与修复等善后工作。</w:t>
      </w:r>
    </w:p>
    <w:p w14:paraId="0DD0C16B">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outlineLvl w:val="9"/>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（9）专家咨询组</w:t>
      </w:r>
    </w:p>
    <w:p w14:paraId="39B26401">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rPr>
          <w:rFonts w:hint="default" w:ascii="Times New Roman" w:hAnsi="Times New Roman" w:eastAsia="仿宋_GB2312" w:cs="Times New Roman"/>
          <w:color w:val="auto"/>
          <w:spacing w:val="3"/>
          <w:sz w:val="32"/>
          <w:szCs w:val="32"/>
        </w:rPr>
      </w:pPr>
      <w:r>
        <w:rPr>
          <w:rFonts w:hint="default" w:ascii="Times New Roman" w:hAnsi="Times New Roman" w:eastAsia="仿宋_GB2312" w:cs="Times New Roman"/>
          <w:color w:val="auto"/>
          <w:spacing w:val="3"/>
          <w:sz w:val="32"/>
          <w:szCs w:val="32"/>
        </w:rPr>
        <w:t>由</w:t>
      </w:r>
      <w:r>
        <w:rPr>
          <w:rFonts w:hint="default" w:ascii="Times New Roman" w:hAnsi="Times New Roman" w:eastAsia="仿宋_GB2312" w:cs="Times New Roman"/>
          <w:color w:val="auto"/>
          <w:spacing w:val="3"/>
          <w:sz w:val="32"/>
          <w:szCs w:val="32"/>
          <w:lang w:eastAsia="zh-CN"/>
        </w:rPr>
        <w:t>县农业农村</w:t>
      </w:r>
      <w:r>
        <w:rPr>
          <w:rFonts w:hint="default" w:ascii="Times New Roman" w:hAnsi="Times New Roman" w:eastAsia="仿宋_GB2312" w:cs="Times New Roman"/>
          <w:color w:val="auto"/>
          <w:spacing w:val="3"/>
          <w:sz w:val="32"/>
          <w:szCs w:val="32"/>
        </w:rPr>
        <w:t>局牵头，有关</w:t>
      </w:r>
      <w:r>
        <w:rPr>
          <w:rFonts w:hint="default" w:ascii="Times New Roman" w:hAnsi="Times New Roman" w:eastAsia="仿宋_GB2312" w:cs="Times New Roman"/>
          <w:color w:val="auto"/>
          <w:spacing w:val="3"/>
          <w:sz w:val="32"/>
          <w:szCs w:val="32"/>
          <w:lang w:eastAsia="zh-CN"/>
        </w:rPr>
        <w:t>部门及</w:t>
      </w:r>
      <w:r>
        <w:rPr>
          <w:rFonts w:hint="default" w:ascii="Times New Roman" w:hAnsi="Times New Roman" w:eastAsia="仿宋_GB2312" w:cs="Times New Roman"/>
          <w:color w:val="auto"/>
          <w:spacing w:val="3"/>
          <w:sz w:val="32"/>
          <w:szCs w:val="32"/>
        </w:rPr>
        <w:t>高校、科研机构、企事业单位专家组成。</w:t>
      </w:r>
    </w:p>
    <w:p w14:paraId="04AD660E">
      <w:pPr>
        <w:keepNext w:val="0"/>
        <w:keepLines w:val="0"/>
        <w:pageBreakBefore w:val="0"/>
        <w:widowControl w:val="0"/>
        <w:kinsoku/>
        <w:wordWrap/>
        <w:overflowPunct/>
        <w:topLinePunct/>
        <w:autoSpaceDE w:val="0"/>
        <w:autoSpaceDN w:val="0"/>
        <w:bidi w:val="0"/>
        <w:adjustRightInd w:val="0"/>
        <w:snapToGrid w:val="0"/>
        <w:spacing w:line="576" w:lineRule="exact"/>
        <w:ind w:left="0" w:leftChars="0" w:right="0" w:firstLine="629" w:firstLineChars="193"/>
        <w:textAlignment w:val="baseline"/>
        <w:rPr>
          <w:rFonts w:hint="default" w:ascii="Times New Roman" w:hAnsi="Times New Roman" w:eastAsia="仿宋_GB2312" w:cs="Times New Roman"/>
          <w:color w:val="FF0000"/>
          <w:sz w:val="28"/>
          <w:szCs w:val="28"/>
        </w:rPr>
      </w:pPr>
      <w:r>
        <w:rPr>
          <w:rFonts w:hint="default" w:ascii="Times New Roman" w:hAnsi="Times New Roman" w:eastAsia="仿宋_GB2312" w:cs="Times New Roman"/>
          <w:color w:val="auto"/>
          <w:spacing w:val="3"/>
          <w:sz w:val="32"/>
          <w:szCs w:val="32"/>
        </w:rPr>
        <w:t>主要职责：事件原因分析、事件危害预测</w:t>
      </w:r>
      <w:r>
        <w:rPr>
          <w:rFonts w:hint="default" w:ascii="Times New Roman" w:hAnsi="Times New Roman" w:eastAsia="仿宋_GB2312" w:cs="Times New Roman"/>
          <w:color w:val="auto"/>
          <w:spacing w:val="3"/>
          <w:sz w:val="32"/>
          <w:szCs w:val="32"/>
          <w:lang w:eastAsia="zh-CN"/>
        </w:rPr>
        <w:t>及评估</w:t>
      </w:r>
      <w:r>
        <w:rPr>
          <w:rFonts w:hint="default" w:ascii="Times New Roman" w:hAnsi="Times New Roman" w:eastAsia="仿宋_GB2312" w:cs="Times New Roman"/>
          <w:color w:val="auto"/>
          <w:spacing w:val="3"/>
          <w:sz w:val="32"/>
          <w:szCs w:val="32"/>
        </w:rPr>
        <w:t>、处置措施建议及其他技术支持。</w:t>
      </w:r>
    </w:p>
    <w:p w14:paraId="4885B0B8">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textAlignment w:val="baseline"/>
        <w:outlineLvl w:val="9"/>
        <w:rPr>
          <w:rFonts w:hint="default" w:ascii="Times New Roman" w:hAnsi="Times New Roman" w:eastAsia="仿宋_GB2312" w:cs="Times New Roman"/>
          <w:color w:val="FF0000"/>
          <w:sz w:val="28"/>
          <w:szCs w:val="28"/>
        </w:rPr>
        <w:sectPr>
          <w:pgSz w:w="11906" w:h="16839"/>
          <w:pgMar w:top="2098" w:right="1474" w:bottom="1984" w:left="1587" w:header="0" w:footer="0" w:gutter="0"/>
          <w:pgNumType w:fmt="decimal"/>
          <w:cols w:space="720" w:num="1"/>
        </w:sectPr>
      </w:pPr>
    </w:p>
    <w:p w14:paraId="2F6507D8">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textAlignment w:val="baseline"/>
        <w:outlineLvl w:val="2"/>
        <w:rPr>
          <w:rFonts w:hint="eastAsia" w:ascii="黑体" w:hAnsi="黑体" w:eastAsia="黑体" w:cs="黑体"/>
          <w:b w:val="0"/>
          <w:bCs w:val="0"/>
          <w:color w:val="auto"/>
          <w:spacing w:val="-6"/>
          <w:sz w:val="28"/>
          <w:szCs w:val="28"/>
        </w:rPr>
      </w:pPr>
      <w:bookmarkStart w:id="110" w:name="_Toc18423"/>
      <w:bookmarkStart w:id="111" w:name="_Toc26649"/>
      <w:r>
        <w:rPr>
          <w:rFonts w:hint="eastAsia" w:ascii="黑体" w:hAnsi="黑体" w:eastAsia="黑体" w:cs="黑体"/>
          <w:b w:val="0"/>
          <w:bCs w:val="0"/>
          <w:color w:val="auto"/>
          <w:spacing w:val="-6"/>
          <w:sz w:val="28"/>
          <w:szCs w:val="28"/>
        </w:rPr>
        <w:t>附件3</w:t>
      </w:r>
    </w:p>
    <w:p w14:paraId="5B9F6D8E">
      <w:pPr>
        <w:keepNext w:val="0"/>
        <w:keepLines w:val="0"/>
        <w:pageBreakBefore w:val="0"/>
        <w:widowControl w:val="0"/>
        <w:kinsoku/>
        <w:wordWrap/>
        <w:overflowPunct/>
        <w:topLinePunct/>
        <w:autoSpaceDE w:val="0"/>
        <w:autoSpaceDN w:val="0"/>
        <w:bidi w:val="0"/>
        <w:adjustRightInd w:val="0"/>
        <w:snapToGrid w:val="0"/>
        <w:spacing w:line="576" w:lineRule="exact"/>
        <w:ind w:left="11" w:leftChars="0" w:right="0" w:hanging="11" w:firstLineChars="0"/>
        <w:jc w:val="center"/>
        <w:textAlignment w:val="baseline"/>
        <w:outlineLvl w:val="2"/>
        <w:rPr>
          <w:rFonts w:hint="eastAsia" w:ascii="方正小标宋_GBK" w:hAnsi="方正小标宋_GBK" w:eastAsia="方正小标宋_GBK" w:cs="方正小标宋_GBK"/>
          <w:b w:val="0"/>
          <w:bCs w:val="0"/>
          <w:color w:val="auto"/>
          <w:spacing w:val="-6"/>
          <w:sz w:val="32"/>
          <w:szCs w:val="32"/>
          <w:lang w:eastAsia="zh-CN"/>
        </w:rPr>
      </w:pPr>
      <w:r>
        <w:rPr>
          <w:rFonts w:hint="eastAsia" w:ascii="方正小标宋_GBK" w:hAnsi="方正小标宋_GBK" w:eastAsia="方正小标宋_GBK" w:cs="方正小标宋_GBK"/>
          <w:b w:val="0"/>
          <w:bCs w:val="0"/>
          <w:color w:val="auto"/>
          <w:spacing w:val="-6"/>
          <w:sz w:val="32"/>
          <w:szCs w:val="32"/>
        </w:rPr>
        <w:t>应急工作组</w:t>
      </w:r>
      <w:bookmarkEnd w:id="110"/>
      <w:r>
        <w:rPr>
          <w:rFonts w:hint="eastAsia" w:ascii="方正小标宋_GBK" w:hAnsi="方正小标宋_GBK" w:eastAsia="方正小标宋_GBK" w:cs="方正小标宋_GBK"/>
          <w:b w:val="0"/>
          <w:bCs w:val="0"/>
          <w:color w:val="auto"/>
          <w:spacing w:val="-6"/>
          <w:sz w:val="32"/>
          <w:szCs w:val="32"/>
          <w:lang w:eastAsia="zh-CN"/>
        </w:rPr>
        <w:t>成员单位联系方式</w:t>
      </w:r>
      <w:bookmarkEnd w:id="111"/>
    </w:p>
    <w:tbl>
      <w:tblPr>
        <w:tblStyle w:val="11"/>
        <w:tblW w:w="932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56"/>
        <w:gridCol w:w="1662"/>
        <w:gridCol w:w="4305"/>
      </w:tblGrid>
      <w:tr w14:paraId="68B8D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5FDB">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单位名称</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DBE8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联系电话</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2B86E">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地址</w:t>
            </w:r>
          </w:p>
        </w:tc>
      </w:tr>
      <w:tr w14:paraId="06BE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8D7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通榆县人民政府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CBEA0">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w:t>
            </w:r>
            <w:r>
              <w:rPr>
                <w:rFonts w:hint="eastAsia" w:ascii="Times New Roman" w:hAnsi="Times New Roman" w:eastAsia="仿宋_GB2312" w:cs="Times New Roman"/>
                <w:i w:val="0"/>
                <w:iCs w:val="0"/>
                <w:snapToGrid w:val="0"/>
                <w:color w:val="auto"/>
                <w:kern w:val="0"/>
                <w:sz w:val="24"/>
                <w:szCs w:val="24"/>
                <w:u w:val="none"/>
                <w:lang w:val="en-US" w:eastAsia="zh-CN" w:bidi="ar"/>
              </w:rPr>
              <w:t>222557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410C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民主路1037号</w:t>
            </w:r>
          </w:p>
        </w:tc>
      </w:tr>
      <w:tr w14:paraId="0F0CF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5AC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通榆县农业农村局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F698">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0436-4224</w:t>
            </w:r>
            <w:r>
              <w:rPr>
                <w:rFonts w:hint="eastAsia" w:ascii="Times New Roman" w:hAnsi="Times New Roman" w:eastAsia="仿宋_GB2312" w:cs="Times New Roman"/>
                <w:i w:val="0"/>
                <w:iCs w:val="0"/>
                <w:snapToGrid w:val="0"/>
                <w:color w:val="auto"/>
                <w:kern w:val="0"/>
                <w:sz w:val="24"/>
                <w:szCs w:val="24"/>
                <w:u w:val="none"/>
                <w:lang w:val="en-US" w:eastAsia="zh-CN" w:bidi="ar"/>
              </w:rPr>
              <w:t>867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0FB38">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向海大街5178号</w:t>
            </w:r>
          </w:p>
        </w:tc>
      </w:tr>
      <w:tr w14:paraId="0C3DC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E10A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通榆县自然资源局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A835C">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w:t>
            </w:r>
            <w:r>
              <w:rPr>
                <w:rFonts w:hint="eastAsia" w:ascii="Times New Roman" w:hAnsi="Times New Roman" w:eastAsia="仿宋_GB2312" w:cs="Times New Roman"/>
                <w:i w:val="0"/>
                <w:iCs w:val="0"/>
                <w:snapToGrid w:val="0"/>
                <w:color w:val="auto"/>
                <w:kern w:val="0"/>
                <w:sz w:val="24"/>
                <w:szCs w:val="24"/>
                <w:u w:val="none"/>
                <w:lang w:val="en-US" w:eastAsia="zh-CN" w:bidi="ar"/>
              </w:rPr>
              <w:t>306008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E2A9">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利民路965号</w:t>
            </w:r>
          </w:p>
        </w:tc>
      </w:tr>
      <w:tr w14:paraId="3A1F18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D48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通榆县水利局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AEB5">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0436-42550</w:t>
            </w:r>
            <w:r>
              <w:rPr>
                <w:rFonts w:hint="eastAsia" w:ascii="Times New Roman" w:hAnsi="Times New Roman" w:eastAsia="仿宋_GB2312" w:cs="Times New Roman"/>
                <w:i w:val="0"/>
                <w:iCs w:val="0"/>
                <w:snapToGrid w:val="0"/>
                <w:color w:val="auto"/>
                <w:kern w:val="0"/>
                <w:sz w:val="24"/>
                <w:szCs w:val="24"/>
                <w:u w:val="none"/>
                <w:lang w:val="en-US" w:eastAsia="zh-CN" w:bidi="ar"/>
              </w:rPr>
              <w:t>13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DF92F">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通榆县开通镇向海大街2892号</w:t>
            </w:r>
          </w:p>
        </w:tc>
      </w:tr>
      <w:tr w14:paraId="30D35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71EA5">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白城市生态环境局通榆县分局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98E9">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0436-4222396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F7E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敬业路1888号</w:t>
            </w:r>
          </w:p>
        </w:tc>
      </w:tr>
      <w:tr w14:paraId="4B2A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9F0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通榆县公安局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7B24E">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0436-4222110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95B1">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新发街4948</w:t>
            </w:r>
          </w:p>
        </w:tc>
      </w:tr>
      <w:tr w14:paraId="6AE6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C472">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通榆县发展和改革局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8E516">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0436-4222403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FE7E5">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民主路1037号</w:t>
            </w:r>
          </w:p>
        </w:tc>
      </w:tr>
      <w:tr w14:paraId="0AD75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BCDC8">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通榆县应急管理局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50EE">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0436-4221066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4299D">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向海大街2229号</w:t>
            </w:r>
          </w:p>
        </w:tc>
      </w:tr>
      <w:tr w14:paraId="7098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68724">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通榆县财政局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527F">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0436-4260</w:t>
            </w:r>
            <w:r>
              <w:rPr>
                <w:rFonts w:hint="eastAsia" w:ascii="Times New Roman" w:hAnsi="Times New Roman" w:eastAsia="仿宋_GB2312" w:cs="Times New Roman"/>
                <w:i w:val="0"/>
                <w:iCs w:val="0"/>
                <w:snapToGrid w:val="0"/>
                <w:color w:val="auto"/>
                <w:kern w:val="0"/>
                <w:sz w:val="24"/>
                <w:szCs w:val="24"/>
                <w:u w:val="none"/>
                <w:lang w:val="en-US" w:eastAsia="zh-CN" w:bidi="ar"/>
              </w:rPr>
              <w:t>356</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0410">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繁荣北街1183号</w:t>
            </w:r>
          </w:p>
        </w:tc>
      </w:tr>
      <w:tr w14:paraId="68D2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AE2B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通榆县商务局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8957">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snapToGrid w:val="0"/>
                <w:color w:val="auto"/>
                <w:kern w:val="0"/>
                <w:sz w:val="24"/>
                <w:szCs w:val="24"/>
                <w:u w:val="none"/>
                <w:lang w:val="en-US" w:eastAsia="zh-CN" w:bidi="ar"/>
              </w:rPr>
              <w:t>0436-6981281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C257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团结路889号</w:t>
            </w:r>
          </w:p>
        </w:tc>
      </w:tr>
      <w:tr w14:paraId="7497D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63B2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通榆县交通运输局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19A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w:t>
            </w:r>
            <w:r>
              <w:rPr>
                <w:rFonts w:hint="eastAsia" w:ascii="Times New Roman" w:hAnsi="Times New Roman" w:eastAsia="仿宋_GB2312" w:cs="Times New Roman"/>
                <w:i w:val="0"/>
                <w:iCs w:val="0"/>
                <w:snapToGrid w:val="0"/>
                <w:color w:val="auto"/>
                <w:kern w:val="0"/>
                <w:sz w:val="24"/>
                <w:szCs w:val="24"/>
                <w:u w:val="none"/>
                <w:lang w:val="en-US" w:eastAsia="zh-CN" w:bidi="ar"/>
              </w:rPr>
              <w:t>24589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D054">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白城市通榆县向海大街1130号</w:t>
            </w:r>
          </w:p>
        </w:tc>
      </w:tr>
      <w:tr w14:paraId="52C8E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72C1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通榆县消防救援大队</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BFFE">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w:t>
            </w:r>
            <w:r>
              <w:rPr>
                <w:rFonts w:hint="eastAsia" w:ascii="Times New Roman" w:hAnsi="Times New Roman" w:eastAsia="仿宋_GB2312" w:cs="Times New Roman"/>
                <w:i w:val="0"/>
                <w:iCs w:val="0"/>
                <w:snapToGrid w:val="0"/>
                <w:color w:val="auto"/>
                <w:kern w:val="0"/>
                <w:sz w:val="24"/>
                <w:szCs w:val="24"/>
                <w:u w:val="none"/>
                <w:lang w:val="en-US" w:eastAsia="zh-CN" w:bidi="ar"/>
              </w:rPr>
              <w:t>6981070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1FE8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树满街道新发北街四海明珠东北角</w:t>
            </w:r>
          </w:p>
        </w:tc>
      </w:tr>
      <w:tr w14:paraId="603B1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183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通榆县工业和信息化局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6B913">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eastAsia" w:ascii="Times New Roman" w:hAnsi="Times New Roman" w:eastAsia="仿宋_GB2312" w:cs="Times New Roman"/>
                <w:i w:val="0"/>
                <w:iCs w:val="0"/>
                <w:snapToGrid w:val="0"/>
                <w:color w:val="auto"/>
                <w:kern w:val="0"/>
                <w:sz w:val="24"/>
                <w:szCs w:val="24"/>
                <w:u w:val="none"/>
                <w:lang w:val="en-US" w:eastAsia="zh-CN" w:bidi="ar"/>
              </w:rPr>
              <w:t>0436-4224745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B71">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eastAsia" w:ascii="Times New Roman" w:hAnsi="Times New Roman" w:eastAsia="仿宋_GB2312" w:cs="Times New Roman"/>
                <w:snapToGrid w:val="0"/>
                <w:color w:val="auto"/>
                <w:sz w:val="24"/>
                <w:szCs w:val="24"/>
                <w:lang w:val="en-US" w:eastAsia="zh-CN" w:bidi="ar"/>
              </w:rPr>
              <w:t>民主路1037号</w:t>
            </w:r>
          </w:p>
        </w:tc>
      </w:tr>
      <w:tr w14:paraId="0344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E80E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通榆县城市管理执法大队</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EDE3B">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w:t>
            </w:r>
            <w:r>
              <w:rPr>
                <w:rFonts w:hint="eastAsia" w:ascii="Times New Roman" w:hAnsi="Times New Roman" w:eastAsia="仿宋_GB2312" w:cs="Times New Roman"/>
                <w:i w:val="0"/>
                <w:iCs w:val="0"/>
                <w:snapToGrid w:val="0"/>
                <w:color w:val="auto"/>
                <w:kern w:val="0"/>
                <w:sz w:val="24"/>
                <w:szCs w:val="24"/>
                <w:u w:val="none"/>
                <w:lang w:val="en-US" w:eastAsia="zh-CN" w:bidi="ar"/>
              </w:rPr>
              <w:t>20232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3A90">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建设街</w:t>
            </w:r>
            <w:r>
              <w:rPr>
                <w:rStyle w:val="20"/>
                <w:rFonts w:hint="eastAsia" w:ascii="Times New Roman" w:hAnsi="Times New Roman" w:eastAsia="仿宋_GB2312" w:cs="Times New Roman"/>
                <w:snapToGrid w:val="0"/>
                <w:color w:val="auto"/>
                <w:sz w:val="24"/>
                <w:szCs w:val="24"/>
                <w:lang w:val="en-US" w:eastAsia="zh-CN" w:bidi="ar"/>
              </w:rPr>
              <w:t>3329号</w:t>
            </w:r>
          </w:p>
        </w:tc>
      </w:tr>
      <w:tr w14:paraId="612F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6FAB">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通榆县卫生健康局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B066F">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0436-4300303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8353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繁荣大街4369号</w:t>
            </w:r>
          </w:p>
        </w:tc>
      </w:tr>
      <w:tr w14:paraId="58C98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40BF">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通榆县第一医院</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4756">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0436-4307018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1E5A">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东湖大街222号</w:t>
            </w:r>
          </w:p>
        </w:tc>
      </w:tr>
      <w:tr w14:paraId="3FDF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24E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通榆县疾控预防控制中心</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9153">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w:t>
            </w:r>
            <w:r>
              <w:rPr>
                <w:rFonts w:hint="eastAsia" w:ascii="Times New Roman" w:hAnsi="Times New Roman" w:eastAsia="仿宋_GB2312" w:cs="Times New Roman"/>
                <w:i w:val="0"/>
                <w:iCs w:val="0"/>
                <w:snapToGrid w:val="0"/>
                <w:color w:val="auto"/>
                <w:kern w:val="0"/>
                <w:sz w:val="24"/>
                <w:szCs w:val="24"/>
                <w:u w:val="none"/>
                <w:lang w:val="en-US" w:eastAsia="zh-CN" w:bidi="ar"/>
              </w:rPr>
              <w:t>59800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630B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文化街2924号</w:t>
            </w:r>
          </w:p>
        </w:tc>
      </w:tr>
      <w:tr w14:paraId="2DC6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FE5">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通榆县委宣传部</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C2DF">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w:t>
            </w:r>
            <w:r>
              <w:rPr>
                <w:rFonts w:hint="eastAsia" w:ascii="Times New Roman" w:hAnsi="Times New Roman" w:eastAsia="仿宋_GB2312" w:cs="Times New Roman"/>
                <w:i w:val="0"/>
                <w:iCs w:val="0"/>
                <w:snapToGrid w:val="0"/>
                <w:color w:val="auto"/>
                <w:kern w:val="0"/>
                <w:sz w:val="24"/>
                <w:szCs w:val="24"/>
                <w:u w:val="none"/>
                <w:lang w:val="en-US" w:eastAsia="zh-CN" w:bidi="ar"/>
              </w:rPr>
              <w:t>308019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C440">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民主路</w:t>
            </w:r>
            <w:r>
              <w:rPr>
                <w:rStyle w:val="20"/>
                <w:rFonts w:hint="eastAsia" w:ascii="Times New Roman" w:hAnsi="Times New Roman" w:eastAsia="仿宋_GB2312" w:cs="Times New Roman"/>
                <w:snapToGrid w:val="0"/>
                <w:color w:val="auto"/>
                <w:sz w:val="24"/>
                <w:szCs w:val="24"/>
                <w:lang w:val="en-US" w:eastAsia="zh-CN" w:bidi="ar"/>
              </w:rPr>
              <w:t>1037</w:t>
            </w:r>
            <w:r>
              <w:rPr>
                <w:rStyle w:val="20"/>
                <w:rFonts w:hint="default" w:ascii="Times New Roman" w:hAnsi="Times New Roman" w:eastAsia="仿宋_GB2312" w:cs="Times New Roman"/>
                <w:snapToGrid w:val="0"/>
                <w:color w:val="auto"/>
                <w:sz w:val="24"/>
                <w:szCs w:val="24"/>
                <w:lang w:val="en-US" w:eastAsia="zh-CN" w:bidi="ar"/>
              </w:rPr>
              <w:t>号</w:t>
            </w:r>
          </w:p>
        </w:tc>
      </w:tr>
      <w:tr w14:paraId="1A07D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88220">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通榆县文化广播电视和旅游局</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822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0436-422</w:t>
            </w:r>
            <w:r>
              <w:rPr>
                <w:rFonts w:hint="eastAsia" w:ascii="Times New Roman" w:hAnsi="Times New Roman" w:eastAsia="仿宋_GB2312" w:cs="Times New Roman"/>
                <w:i w:val="0"/>
                <w:iCs w:val="0"/>
                <w:snapToGrid w:val="0"/>
                <w:color w:val="auto"/>
                <w:kern w:val="0"/>
                <w:sz w:val="24"/>
                <w:szCs w:val="24"/>
                <w:u w:val="none"/>
                <w:lang w:val="en-US" w:eastAsia="zh-CN" w:bidi="ar"/>
              </w:rPr>
              <w:t>9070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6A2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民主路</w:t>
            </w:r>
            <w:r>
              <w:rPr>
                <w:rStyle w:val="20"/>
                <w:rFonts w:hint="eastAsia" w:ascii="Times New Roman" w:hAnsi="Times New Roman" w:eastAsia="仿宋_GB2312" w:cs="Times New Roman"/>
                <w:snapToGrid w:val="0"/>
                <w:color w:val="auto"/>
                <w:sz w:val="24"/>
                <w:szCs w:val="24"/>
                <w:lang w:val="en-US" w:eastAsia="zh-CN" w:bidi="ar"/>
              </w:rPr>
              <w:t>1037</w:t>
            </w:r>
            <w:r>
              <w:rPr>
                <w:rStyle w:val="20"/>
                <w:rFonts w:hint="default" w:ascii="Times New Roman" w:hAnsi="Times New Roman" w:eastAsia="仿宋_GB2312" w:cs="Times New Roman"/>
                <w:snapToGrid w:val="0"/>
                <w:color w:val="auto"/>
                <w:sz w:val="24"/>
                <w:szCs w:val="24"/>
                <w:lang w:val="en-US" w:eastAsia="zh-CN" w:bidi="ar"/>
              </w:rPr>
              <w:t>号</w:t>
            </w:r>
          </w:p>
        </w:tc>
      </w:tr>
      <w:tr w14:paraId="76488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10EC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通榆县融媒体中心（通榆广播电视台）</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8C00B">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0436-426</w:t>
            </w:r>
            <w:r>
              <w:rPr>
                <w:rFonts w:hint="eastAsia" w:ascii="Times New Roman" w:hAnsi="Times New Roman" w:eastAsia="仿宋_GB2312" w:cs="Times New Roman"/>
                <w:i w:val="0"/>
                <w:iCs w:val="0"/>
                <w:snapToGrid w:val="0"/>
                <w:color w:val="auto"/>
                <w:kern w:val="0"/>
                <w:sz w:val="24"/>
                <w:szCs w:val="24"/>
                <w:u w:val="none"/>
                <w:lang w:val="en-US" w:eastAsia="zh-CN" w:bidi="ar"/>
              </w:rPr>
              <w:t>0028</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0A9A">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w:t>
            </w:r>
            <w:r>
              <w:rPr>
                <w:rStyle w:val="20"/>
                <w:rFonts w:hint="default" w:ascii="Times New Roman" w:hAnsi="Times New Roman" w:eastAsia="仿宋_GB2312" w:cs="Times New Roman"/>
                <w:snapToGrid w:val="0"/>
                <w:color w:val="auto"/>
                <w:sz w:val="24"/>
                <w:szCs w:val="24"/>
                <w:lang w:val="en-US" w:eastAsia="zh-CN" w:bidi="ar"/>
              </w:rPr>
              <w:t>开通镇黄榆街与诚信路交汇</w:t>
            </w:r>
            <w:r>
              <w:rPr>
                <w:rStyle w:val="20"/>
                <w:rFonts w:hint="eastAsia" w:ascii="Times New Roman" w:hAnsi="Times New Roman" w:eastAsia="仿宋_GB2312" w:cs="Times New Roman"/>
                <w:snapToGrid w:val="0"/>
                <w:color w:val="auto"/>
                <w:sz w:val="24"/>
                <w:szCs w:val="24"/>
                <w:lang w:val="en-US" w:eastAsia="zh-CN" w:bidi="ar"/>
              </w:rPr>
              <w:t>处</w:t>
            </w:r>
          </w:p>
        </w:tc>
      </w:tr>
      <w:tr w14:paraId="4D01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91041">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开通镇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515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0436-422</w:t>
            </w:r>
            <w:r>
              <w:rPr>
                <w:rFonts w:hint="eastAsia" w:ascii="Times New Roman" w:hAnsi="Times New Roman" w:eastAsia="仿宋_GB2312" w:cs="Times New Roman"/>
                <w:i w:val="0"/>
                <w:iCs w:val="0"/>
                <w:snapToGrid w:val="0"/>
                <w:color w:val="auto"/>
                <w:kern w:val="0"/>
                <w:sz w:val="24"/>
                <w:szCs w:val="24"/>
                <w:u w:val="none"/>
                <w:lang w:val="en-US" w:eastAsia="zh-CN" w:bidi="ar"/>
              </w:rPr>
              <w:t>4549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BC7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白城市通榆县开通镇</w:t>
            </w:r>
          </w:p>
        </w:tc>
      </w:tr>
      <w:tr w14:paraId="7942C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74CB">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瞻榆镇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C4029">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0436-4712510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6DE8">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白城市通榆县瞻榆镇</w:t>
            </w:r>
          </w:p>
        </w:tc>
      </w:tr>
      <w:tr w14:paraId="64663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C3A">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双岗镇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D992E">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0436-4863607</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6C061">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白城市通榆县双岗镇</w:t>
            </w:r>
          </w:p>
        </w:tc>
      </w:tr>
      <w:tr w14:paraId="594C2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20F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兴隆山镇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6EF4A">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w:t>
            </w:r>
            <w:r>
              <w:rPr>
                <w:rFonts w:hint="eastAsia" w:ascii="Times New Roman" w:hAnsi="Times New Roman" w:eastAsia="仿宋_GB2312" w:cs="Times New Roman"/>
                <w:i w:val="0"/>
                <w:iCs w:val="0"/>
                <w:snapToGrid w:val="0"/>
                <w:color w:val="auto"/>
                <w:kern w:val="0"/>
                <w:sz w:val="24"/>
                <w:szCs w:val="24"/>
                <w:u w:val="none"/>
                <w:lang w:val="en-US" w:eastAsia="zh-CN" w:bidi="ar"/>
              </w:rPr>
              <w:t>4778002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4A9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白城市通榆县兴隆山镇</w:t>
            </w:r>
          </w:p>
        </w:tc>
      </w:tr>
      <w:tr w14:paraId="55959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7FC8">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边昭镇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A5B1">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w:t>
            </w:r>
            <w:r>
              <w:rPr>
                <w:rFonts w:hint="eastAsia" w:ascii="Times New Roman" w:hAnsi="Times New Roman" w:eastAsia="仿宋_GB2312" w:cs="Times New Roman"/>
                <w:i w:val="0"/>
                <w:iCs w:val="0"/>
                <w:snapToGrid w:val="0"/>
                <w:color w:val="auto"/>
                <w:kern w:val="0"/>
                <w:sz w:val="24"/>
                <w:szCs w:val="24"/>
                <w:u w:val="none"/>
                <w:lang w:val="en-US" w:eastAsia="zh-CN" w:bidi="ar"/>
              </w:rPr>
              <w:t>4831355</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5E1D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白城市通榆县边昭镇</w:t>
            </w:r>
          </w:p>
        </w:tc>
      </w:tr>
      <w:tr w14:paraId="20155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DCBB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鸿兴镇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71F3B">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lang w:val="en-US"/>
              </w:rPr>
            </w:pPr>
            <w:r>
              <w:rPr>
                <w:rFonts w:hint="default" w:ascii="Times New Roman" w:hAnsi="Times New Roman" w:eastAsia="仿宋_GB2312" w:cs="Times New Roman"/>
                <w:i w:val="0"/>
                <w:iCs w:val="0"/>
                <w:snapToGrid w:val="0"/>
                <w:color w:val="auto"/>
                <w:kern w:val="0"/>
                <w:sz w:val="24"/>
                <w:szCs w:val="24"/>
                <w:u w:val="none"/>
                <w:lang w:val="en-US" w:eastAsia="zh-CN" w:bidi="ar"/>
              </w:rPr>
              <w:t>0436-</w:t>
            </w:r>
            <w:r>
              <w:rPr>
                <w:rFonts w:hint="eastAsia" w:ascii="Times New Roman" w:hAnsi="Times New Roman" w:eastAsia="仿宋_GB2312" w:cs="Times New Roman"/>
                <w:i w:val="0"/>
                <w:iCs w:val="0"/>
                <w:snapToGrid w:val="0"/>
                <w:color w:val="auto"/>
                <w:kern w:val="0"/>
                <w:sz w:val="24"/>
                <w:szCs w:val="24"/>
                <w:u w:val="none"/>
                <w:lang w:val="en-US" w:eastAsia="zh-CN" w:bidi="ar"/>
              </w:rPr>
              <w:t>4852441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F3C3">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白城市通榆县鸿兴镇</w:t>
            </w:r>
          </w:p>
        </w:tc>
      </w:tr>
      <w:tr w14:paraId="1D9D3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977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新华镇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D82D">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0436-461800</w:t>
            </w:r>
            <w:r>
              <w:rPr>
                <w:rFonts w:hint="eastAsia" w:ascii="Times New Roman" w:hAnsi="Times New Roman" w:eastAsia="仿宋_GB2312" w:cs="Times New Roman"/>
                <w:i w:val="0"/>
                <w:iCs w:val="0"/>
                <w:snapToGrid w:val="0"/>
                <w:color w:val="auto"/>
                <w:kern w:val="0"/>
                <w:sz w:val="24"/>
                <w:szCs w:val="24"/>
                <w:u w:val="none"/>
                <w:lang w:val="en-US" w:eastAsia="zh-CN" w:bidi="ar"/>
              </w:rPr>
              <w:t>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01884">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白城市通榆县新华镇</w:t>
            </w:r>
          </w:p>
        </w:tc>
      </w:tr>
      <w:tr w14:paraId="194A4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3F75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乌兰花镇</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0E8B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0436-4758001</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E3B9">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color w:val="auto"/>
                <w:sz w:val="24"/>
                <w:szCs w:val="24"/>
                <w:u w:val="none"/>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白城市通榆县乌兰花镇</w:t>
            </w:r>
          </w:p>
        </w:tc>
      </w:tr>
      <w:tr w14:paraId="78283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BA2A">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团结乡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CC3C">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w:t>
            </w:r>
            <w:r>
              <w:rPr>
                <w:rFonts w:hint="eastAsia" w:ascii="Times New Roman" w:hAnsi="Times New Roman" w:eastAsia="仿宋_GB2312" w:cs="Times New Roman"/>
                <w:i w:val="0"/>
                <w:iCs w:val="0"/>
                <w:snapToGrid w:val="0"/>
                <w:color w:val="auto"/>
                <w:kern w:val="0"/>
                <w:sz w:val="24"/>
                <w:szCs w:val="24"/>
                <w:u w:val="none"/>
                <w:lang w:val="en-US" w:eastAsia="zh-CN" w:bidi="ar"/>
              </w:rPr>
              <w:t>4698002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4EA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白城市通榆县团结乡</w:t>
            </w:r>
          </w:p>
        </w:tc>
      </w:tr>
      <w:tr w14:paraId="4423A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A53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新兴乡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D8A6">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0436-4638002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EA1C">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白城市通榆县新兴乡</w:t>
            </w:r>
          </w:p>
        </w:tc>
      </w:tr>
      <w:tr w14:paraId="39E87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D216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八面乡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EC2">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0436-4532002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DBE79">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白城市通榆县八面乡</w:t>
            </w:r>
          </w:p>
        </w:tc>
      </w:tr>
      <w:tr w14:paraId="5CBE8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BC02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苏公坨乡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09D">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0436-4562003</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FE1E">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白城市通榆县苏公坨乡</w:t>
            </w:r>
          </w:p>
        </w:tc>
      </w:tr>
      <w:tr w14:paraId="55326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1F3F">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向海蒙古族乡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A11D">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0436-4588080</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D9F6">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白城市通榆县向海蒙古族乡</w:t>
            </w:r>
          </w:p>
        </w:tc>
      </w:tr>
      <w:tr w14:paraId="2244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3F482">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新发乡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1C8F3">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0436-4688002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7657">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白城市通榆县新发乡</w:t>
            </w:r>
          </w:p>
        </w:tc>
      </w:tr>
      <w:tr w14:paraId="640B6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CEF9">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十花道乡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AD2D">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0436-451</w:t>
            </w:r>
            <w:r>
              <w:rPr>
                <w:rFonts w:hint="eastAsia" w:ascii="Times New Roman" w:hAnsi="Times New Roman" w:eastAsia="仿宋_GB2312" w:cs="Times New Roman"/>
                <w:i w:val="0"/>
                <w:iCs w:val="0"/>
                <w:snapToGrid w:val="0"/>
                <w:color w:val="auto"/>
                <w:kern w:val="0"/>
                <w:sz w:val="24"/>
                <w:szCs w:val="24"/>
                <w:u w:val="none"/>
                <w:lang w:val="en-US" w:eastAsia="zh-CN" w:bidi="ar"/>
              </w:rPr>
              <w:t>2</w:t>
            </w:r>
            <w:r>
              <w:rPr>
                <w:rFonts w:hint="default" w:ascii="Times New Roman" w:hAnsi="Times New Roman" w:eastAsia="仿宋_GB2312" w:cs="Times New Roman"/>
                <w:i w:val="0"/>
                <w:iCs w:val="0"/>
                <w:snapToGrid w:val="0"/>
                <w:color w:val="auto"/>
                <w:kern w:val="0"/>
                <w:sz w:val="24"/>
                <w:szCs w:val="24"/>
                <w:u w:val="none"/>
                <w:lang w:val="en-US" w:eastAsia="zh-CN" w:bidi="ar"/>
              </w:rPr>
              <w:t>002</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1A27A">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白城市通榆县十花道乡</w:t>
            </w:r>
          </w:p>
        </w:tc>
      </w:tr>
      <w:tr w14:paraId="7D5CD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72084">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包拉温都蒙古族乡</w:t>
            </w:r>
            <w:r>
              <w:rPr>
                <w:rFonts w:hint="eastAsia" w:ascii="Times New Roman" w:hAnsi="Times New Roman" w:eastAsia="仿宋_GB2312" w:cs="Times New Roman"/>
                <w:i w:val="0"/>
                <w:iCs w:val="0"/>
                <w:snapToGrid w:val="0"/>
                <w:color w:val="auto"/>
                <w:kern w:val="0"/>
                <w:sz w:val="24"/>
                <w:szCs w:val="24"/>
                <w:u w:val="none"/>
                <w:lang w:val="en-US" w:eastAsia="zh-CN" w:bidi="ar"/>
              </w:rPr>
              <w:t>人民</w:t>
            </w:r>
            <w:r>
              <w:rPr>
                <w:rFonts w:hint="default" w:ascii="Times New Roman" w:hAnsi="Times New Roman" w:eastAsia="仿宋_GB2312" w:cs="Times New Roman"/>
                <w:i w:val="0"/>
                <w:iCs w:val="0"/>
                <w:snapToGrid w:val="0"/>
                <w:color w:val="auto"/>
                <w:kern w:val="0"/>
                <w:sz w:val="24"/>
                <w:szCs w:val="24"/>
                <w:u w:val="none"/>
                <w:lang w:val="en-US" w:eastAsia="zh-CN" w:bidi="ar"/>
              </w:rPr>
              <w:t>政府</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2CB4">
            <w:pPr>
              <w:keepNext w:val="0"/>
              <w:keepLines w:val="0"/>
              <w:pageBreakBefore w:val="0"/>
              <w:widowControl/>
              <w:suppressLineNumbers w:val="0"/>
              <w:wordWrap/>
              <w:overflowPunct/>
              <w:autoSpaceDE w:val="0"/>
              <w:autoSpaceDN w:val="0"/>
              <w:bidi w:val="0"/>
              <w:adjustRightInd w:val="0"/>
              <w:snapToGrid w:val="0"/>
              <w:spacing w:line="576" w:lineRule="exact"/>
              <w:jc w:val="center"/>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0436-4672019</w:t>
            </w:r>
          </w:p>
        </w:tc>
        <w:tc>
          <w:tcPr>
            <w:tcW w:w="4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10414">
            <w:pPr>
              <w:keepNext w:val="0"/>
              <w:keepLines w:val="0"/>
              <w:pageBreakBefore w:val="0"/>
              <w:widowControl/>
              <w:suppressLineNumbers w:val="0"/>
              <w:wordWrap/>
              <w:overflowPunct/>
              <w:autoSpaceDE w:val="0"/>
              <w:autoSpaceDN w:val="0"/>
              <w:bidi w:val="0"/>
              <w:adjustRightInd w:val="0"/>
              <w:snapToGrid w:val="0"/>
              <w:spacing w:line="576" w:lineRule="exact"/>
              <w:jc w:val="left"/>
              <w:textAlignment w:val="center"/>
              <w:rPr>
                <w:rFonts w:hint="default" w:ascii="Times New Roman" w:hAnsi="Times New Roman" w:eastAsia="仿宋_GB2312" w:cs="Times New Roman"/>
                <w:i w:val="0"/>
                <w:iCs w:val="0"/>
                <w:snapToGrid w:val="0"/>
                <w:color w:val="auto"/>
                <w:kern w:val="0"/>
                <w:sz w:val="24"/>
                <w:szCs w:val="24"/>
                <w:u w:val="none"/>
                <w:lang w:val="en-US" w:eastAsia="zh-CN" w:bidi="ar"/>
              </w:rPr>
            </w:pPr>
            <w:r>
              <w:rPr>
                <w:rFonts w:hint="default" w:ascii="Times New Roman" w:hAnsi="Times New Roman" w:eastAsia="仿宋_GB2312" w:cs="Times New Roman"/>
                <w:i w:val="0"/>
                <w:iCs w:val="0"/>
                <w:snapToGrid w:val="0"/>
                <w:color w:val="auto"/>
                <w:kern w:val="0"/>
                <w:sz w:val="24"/>
                <w:szCs w:val="24"/>
                <w:u w:val="none"/>
                <w:lang w:val="en-US" w:eastAsia="zh-CN" w:bidi="ar"/>
              </w:rPr>
              <w:t>白城市通榆县包拉温都蒙古族乡</w:t>
            </w:r>
          </w:p>
        </w:tc>
      </w:tr>
    </w:tbl>
    <w:p w14:paraId="13EDCE0D">
      <w:pPr>
        <w:pStyle w:val="4"/>
        <w:keepNext w:val="0"/>
        <w:keepLines w:val="0"/>
        <w:pageBreakBefore w:val="0"/>
        <w:widowControl w:val="0"/>
        <w:kinsoku/>
        <w:wordWrap/>
        <w:overflowPunct/>
        <w:topLinePunct/>
        <w:autoSpaceDE w:val="0"/>
        <w:autoSpaceDN w:val="0"/>
        <w:bidi w:val="0"/>
        <w:adjustRightInd w:val="0"/>
        <w:snapToGrid w:val="0"/>
        <w:spacing w:line="576" w:lineRule="exact"/>
        <w:textAlignment w:val="baseline"/>
        <w:rPr>
          <w:rFonts w:hint="default" w:ascii="Times New Roman" w:hAnsi="Times New Roman" w:eastAsia="宋体" w:cs="Times New Roman"/>
          <w:color w:val="FF0000"/>
          <w:sz w:val="28"/>
          <w:szCs w:val="28"/>
        </w:rPr>
      </w:pPr>
    </w:p>
    <w:sectPr>
      <w:pgSz w:w="11906" w:h="16839"/>
      <w:pgMar w:top="2098" w:right="1474" w:bottom="1984" w:left="1587"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0A4653-09EE-4AC7-AC0C-A7AC4C2C471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0C1B954-CB71-44A0-82EB-162B9916D096}"/>
  </w:font>
  <w:font w:name="楷体_GB2312">
    <w:panose1 w:val="02010609030101010101"/>
    <w:charset w:val="86"/>
    <w:family w:val="auto"/>
    <w:pitch w:val="default"/>
    <w:sig w:usb0="00000001" w:usb1="080E0000" w:usb2="00000000" w:usb3="00000000" w:csb0="00040000" w:csb1="00000000"/>
    <w:embedRegular r:id="rId3" w:fontKey="{E49100C8-5C9F-4A8B-952C-2B662A9E3D61}"/>
  </w:font>
  <w:font w:name="仿宋_GB2312">
    <w:panose1 w:val="02010609030101010101"/>
    <w:charset w:val="86"/>
    <w:family w:val="auto"/>
    <w:pitch w:val="default"/>
    <w:sig w:usb0="00000001" w:usb1="080E0000" w:usb2="00000000" w:usb3="00000000" w:csb0="00040000" w:csb1="00000000"/>
    <w:embedRegular r:id="rId4" w:fontKey="{A4617DA3-BB4C-4E71-9FDF-01E009ACF2A1}"/>
  </w:font>
  <w:font w:name="方正仿宋_GB2312">
    <w:panose1 w:val="02000000000000000000"/>
    <w:charset w:val="86"/>
    <w:family w:val="auto"/>
    <w:pitch w:val="default"/>
    <w:sig w:usb0="A00002BF" w:usb1="184F6CFA" w:usb2="00000012" w:usb3="00000000" w:csb0="00040001" w:csb1="00000000"/>
    <w:embedRegular r:id="rId5" w:fontKey="{64BE90C9-AA89-46A4-A7C6-C4D6BF47AA8F}"/>
  </w:font>
  <w:font w:name="方正小标宋_GBK">
    <w:panose1 w:val="03000509000000000000"/>
    <w:charset w:val="86"/>
    <w:family w:val="auto"/>
    <w:pitch w:val="default"/>
    <w:sig w:usb0="00000001" w:usb1="080E0000" w:usb2="00000000" w:usb3="00000000" w:csb0="00040000" w:csb1="00000000"/>
    <w:embedRegular r:id="rId6" w:fontKey="{480BE577-3A61-4CE3-9041-13535491D26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CB5A0">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AC876">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-628650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36E8B">
                          <w:pPr>
                            <w:pStyle w:val="6"/>
                            <w:rPr>
                              <w:rFonts w:hint="eastAsia" w:eastAsia="宋体"/>
                              <w:sz w:val="28"/>
                              <w:szCs w:val="28"/>
                              <w:lang w:eastAsia="zh-CN"/>
                            </w:rPr>
                          </w:pPr>
                          <w:r>
                            <w:rPr>
                              <w:rFonts w:hint="eastAsia" w:eastAsia="宋体"/>
                              <w:sz w:val="28"/>
                              <w:szCs w:val="28"/>
                              <w:lang w:eastAsia="zh-CN"/>
                            </w:rPr>
                            <w:t>—</w:t>
                          </w:r>
                          <w:r>
                            <w:rPr>
                              <w:rFonts w:hint="eastAsia" w:eastAsia="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eastAsia="宋体"/>
                              <w:sz w:val="28"/>
                              <w:szCs w:val="28"/>
                              <w:lang w:val="en-US" w:eastAsia="zh-CN"/>
                            </w:rPr>
                            <w:t xml:space="preserve"> </w:t>
                          </w:r>
                          <w:r>
                            <w:rPr>
                              <w:rFonts w:hint="eastAsia" w:eastAsia="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9.5pt;height:144pt;width:144pt;mso-position-horizontal:outside;mso-position-horizontal-relative:margin;mso-wrap-style:none;z-index:251659264;mso-width-relative:page;mso-height-relative:page;" filled="f" stroked="f" coordsize="21600,21600" o:gfxdata="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6Ghdfaj6C5g7&#10;y8JW7yyPaaJ63q6OAWJ2GkeBelUG3TB5XZeGVxJH+899F/X4Z1j+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K7H/f7TAAAACAEAAA8AAAAAAAAAAQAgAAAAIgAAAGRycy9kb3ducmV2LnhtbFBLAQIU&#10;ABQAAAAIAIdO4kBrhfn7MQIAAGEEAAAOAAAAAAAAAAEAIAAAACIBAABkcnMvZTJvRG9jLnhtbFBL&#10;BQYAAAAABgAGAFkBAADFBQAAAAA=&#10;">
              <v:fill on="f" focussize="0,0"/>
              <v:stroke on="f" weight="0.5pt"/>
              <v:imagedata o:title=""/>
              <o:lock v:ext="edit" aspectratio="f"/>
              <v:textbox inset="0mm,0mm,0mm,0mm" style="mso-fit-shape-to-text:t;">
                <w:txbxContent>
                  <w:p w14:paraId="33136E8B">
                    <w:pPr>
                      <w:pStyle w:val="6"/>
                      <w:rPr>
                        <w:rFonts w:hint="eastAsia" w:eastAsia="宋体"/>
                        <w:sz w:val="28"/>
                        <w:szCs w:val="28"/>
                        <w:lang w:eastAsia="zh-CN"/>
                      </w:rPr>
                    </w:pPr>
                    <w:r>
                      <w:rPr>
                        <w:rFonts w:hint="eastAsia" w:eastAsia="宋体"/>
                        <w:sz w:val="28"/>
                        <w:szCs w:val="28"/>
                        <w:lang w:eastAsia="zh-CN"/>
                      </w:rPr>
                      <w:t>—</w:t>
                    </w:r>
                    <w:r>
                      <w:rPr>
                        <w:rFonts w:hint="eastAsia" w:eastAsia="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3</w:t>
                    </w:r>
                    <w:r>
                      <w:rPr>
                        <w:rFonts w:hint="eastAsia" w:ascii="宋体" w:hAnsi="宋体" w:eastAsia="宋体" w:cs="宋体"/>
                        <w:sz w:val="28"/>
                        <w:szCs w:val="28"/>
                      </w:rPr>
                      <w:fldChar w:fldCharType="end"/>
                    </w:r>
                    <w:r>
                      <w:rPr>
                        <w:rFonts w:hint="eastAsia" w:eastAsia="宋体"/>
                        <w:sz w:val="28"/>
                        <w:szCs w:val="28"/>
                        <w:lang w:val="en-US" w:eastAsia="zh-CN"/>
                      </w:rPr>
                      <w:t xml:space="preserve"> </w:t>
                    </w:r>
                    <w:r>
                      <w:rPr>
                        <w:rFonts w:hint="eastAsia" w:eastAsia="宋体"/>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6FF44">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2JhMTQ2NDcwYzQzMDgwYjhlOGEzY2QwYjJkZDc4ZGYifQ=="/>
  </w:docVars>
  <w:rsids>
    <w:rsidRoot w:val="00000000"/>
    <w:rsid w:val="00441ABE"/>
    <w:rsid w:val="024A0BB7"/>
    <w:rsid w:val="032D650E"/>
    <w:rsid w:val="0473673D"/>
    <w:rsid w:val="04754611"/>
    <w:rsid w:val="0D1A672D"/>
    <w:rsid w:val="0D242A33"/>
    <w:rsid w:val="0DCF0F28"/>
    <w:rsid w:val="0E690E9A"/>
    <w:rsid w:val="0ED9228C"/>
    <w:rsid w:val="103802B6"/>
    <w:rsid w:val="10826500"/>
    <w:rsid w:val="13395C16"/>
    <w:rsid w:val="157F52EF"/>
    <w:rsid w:val="16783E82"/>
    <w:rsid w:val="16D31347"/>
    <w:rsid w:val="17393A65"/>
    <w:rsid w:val="18E14FD3"/>
    <w:rsid w:val="20E701EC"/>
    <w:rsid w:val="22847B30"/>
    <w:rsid w:val="22D43268"/>
    <w:rsid w:val="249F0AE2"/>
    <w:rsid w:val="28292DDF"/>
    <w:rsid w:val="29D41951"/>
    <w:rsid w:val="2D1D3172"/>
    <w:rsid w:val="2D2F78FF"/>
    <w:rsid w:val="2DAA4EF5"/>
    <w:rsid w:val="2EAD672B"/>
    <w:rsid w:val="35994A2C"/>
    <w:rsid w:val="368F243F"/>
    <w:rsid w:val="379579C1"/>
    <w:rsid w:val="3C7921E9"/>
    <w:rsid w:val="3D5007FA"/>
    <w:rsid w:val="3EE622A6"/>
    <w:rsid w:val="41967DDD"/>
    <w:rsid w:val="439679E6"/>
    <w:rsid w:val="44D503EC"/>
    <w:rsid w:val="457A4439"/>
    <w:rsid w:val="46B320AB"/>
    <w:rsid w:val="4719070C"/>
    <w:rsid w:val="484865D2"/>
    <w:rsid w:val="4AEF6839"/>
    <w:rsid w:val="4CED79F8"/>
    <w:rsid w:val="4D9F1383"/>
    <w:rsid w:val="4F050764"/>
    <w:rsid w:val="4F130084"/>
    <w:rsid w:val="4F4F1A03"/>
    <w:rsid w:val="51427487"/>
    <w:rsid w:val="53682217"/>
    <w:rsid w:val="542B07EA"/>
    <w:rsid w:val="55C805C4"/>
    <w:rsid w:val="57CC63A9"/>
    <w:rsid w:val="5B2632D1"/>
    <w:rsid w:val="5BC5692C"/>
    <w:rsid w:val="5C847456"/>
    <w:rsid w:val="5C924381"/>
    <w:rsid w:val="5EE42806"/>
    <w:rsid w:val="615F46FF"/>
    <w:rsid w:val="630502E1"/>
    <w:rsid w:val="68C07162"/>
    <w:rsid w:val="699F313A"/>
    <w:rsid w:val="6A0F125D"/>
    <w:rsid w:val="6C1E27F0"/>
    <w:rsid w:val="6C367905"/>
    <w:rsid w:val="6ED519DE"/>
    <w:rsid w:val="6F7915DC"/>
    <w:rsid w:val="70D864CA"/>
    <w:rsid w:val="72771BDA"/>
    <w:rsid w:val="73054CC1"/>
    <w:rsid w:val="76AF2D85"/>
    <w:rsid w:val="78024BA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autoRedefine/>
    <w:semiHidden/>
    <w:qFormat/>
    <w:uiPriority w:val="0"/>
    <w:rPr>
      <w:rFonts w:ascii="Arial" w:hAnsi="Arial" w:eastAsia="Arial" w:cs="Arial"/>
      <w:sz w:val="21"/>
      <w:szCs w:val="21"/>
      <w:lang w:val="en-US" w:eastAsia="en-US" w:bidi="ar-SA"/>
    </w:rPr>
  </w:style>
  <w:style w:type="paragraph" w:styleId="5">
    <w:name w:val="toc 3"/>
    <w:basedOn w:val="1"/>
    <w:next w:val="1"/>
    <w:autoRedefine/>
    <w:qFormat/>
    <w:uiPriority w:val="0"/>
    <w:pPr>
      <w:ind w:left="840" w:leftChars="400"/>
    </w:p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autoRedefine/>
    <w:qFormat/>
    <w:uiPriority w:val="0"/>
  </w:style>
  <w:style w:type="paragraph" w:styleId="9">
    <w:name w:val="toc 2"/>
    <w:basedOn w:val="1"/>
    <w:next w:val="1"/>
    <w:autoRedefine/>
    <w:qFormat/>
    <w:uiPriority w:val="0"/>
    <w:pPr>
      <w:ind w:left="420" w:leftChars="200"/>
    </w:p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13">
    <w:name w:val="Strong"/>
    <w:basedOn w:val="12"/>
    <w:autoRedefine/>
    <w:qFormat/>
    <w:uiPriority w:val="0"/>
    <w:rPr>
      <w:b/>
    </w:rPr>
  </w:style>
  <w:style w:type="character" w:styleId="14">
    <w:name w:val="Hyperlink"/>
    <w:basedOn w:val="12"/>
    <w:autoRedefine/>
    <w:qFormat/>
    <w:uiPriority w:val="0"/>
    <w:rPr>
      <w:color w:val="0000FF"/>
      <w:u w:val="single"/>
    </w:rPr>
  </w:style>
  <w:style w:type="table" w:customStyle="1" w:styleId="15">
    <w:name w:val="Table Normal"/>
    <w:autoRedefine/>
    <w:semiHidden/>
    <w:unhideWhenUsed/>
    <w:qFormat/>
    <w:uiPriority w:val="0"/>
    <w:tblPr>
      <w:tblCellMar>
        <w:top w:w="0" w:type="dxa"/>
        <w:left w:w="0" w:type="dxa"/>
        <w:bottom w:w="0" w:type="dxa"/>
        <w:right w:w="0" w:type="dxa"/>
      </w:tblCellMar>
    </w:tblPr>
  </w:style>
  <w:style w:type="paragraph" w:customStyle="1" w:styleId="16">
    <w:name w:val="Table Text"/>
    <w:basedOn w:val="1"/>
    <w:autoRedefine/>
    <w:semiHidden/>
    <w:qFormat/>
    <w:uiPriority w:val="0"/>
    <w:rPr>
      <w:rFonts w:ascii="宋体" w:hAnsi="宋体" w:eastAsia="宋体" w:cs="宋体"/>
      <w:sz w:val="24"/>
      <w:szCs w:val="24"/>
      <w:lang w:val="en-US" w:eastAsia="en-US" w:bidi="ar-SA"/>
    </w:rPr>
  </w:style>
  <w:style w:type="paragraph" w:customStyle="1" w:styleId="17">
    <w:name w:val="WPSOffice手动目录 1"/>
    <w:autoRedefine/>
    <w:qFormat/>
    <w:uiPriority w:val="0"/>
    <w:pPr>
      <w:ind w:leftChars="0"/>
    </w:pPr>
    <w:rPr>
      <w:rFonts w:ascii="Times New Roman" w:hAnsi="Times New Roman" w:eastAsia="宋体" w:cs="Times New Roman"/>
      <w:sz w:val="20"/>
      <w:szCs w:val="20"/>
    </w:rPr>
  </w:style>
  <w:style w:type="paragraph" w:customStyle="1" w:styleId="18">
    <w:name w:val="WPSOffice手动目录 2"/>
    <w:autoRedefine/>
    <w:qFormat/>
    <w:uiPriority w:val="0"/>
    <w:pPr>
      <w:ind w:leftChars="200"/>
    </w:pPr>
    <w:rPr>
      <w:rFonts w:ascii="Times New Roman" w:hAnsi="Times New Roman" w:eastAsia="宋体" w:cs="Times New Roman"/>
      <w:sz w:val="20"/>
      <w:szCs w:val="20"/>
    </w:rPr>
  </w:style>
  <w:style w:type="paragraph" w:customStyle="1" w:styleId="19">
    <w:name w:val="WPSOffice手动目录 3"/>
    <w:autoRedefine/>
    <w:qFormat/>
    <w:uiPriority w:val="0"/>
    <w:pPr>
      <w:ind w:leftChars="400"/>
    </w:pPr>
    <w:rPr>
      <w:rFonts w:ascii="Times New Roman" w:hAnsi="Times New Roman" w:eastAsia="宋体" w:cs="Times New Roman"/>
      <w:sz w:val="20"/>
      <w:szCs w:val="20"/>
    </w:rPr>
  </w:style>
  <w:style w:type="character" w:customStyle="1" w:styleId="20">
    <w:name w:val="font11"/>
    <w:basedOn w:val="12"/>
    <w:autoRedefine/>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19415</Words>
  <Characters>20347</Characters>
  <TotalTime>1</TotalTime>
  <ScaleCrop>false</ScaleCrop>
  <LinksUpToDate>false</LinksUpToDate>
  <CharactersWithSpaces>20595</CharactersWithSpaces>
  <Application>WPS Office_12.1.0.17857_F1E327BC-269C-435d-A152-05C5408002CA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2024-04-25T19:49:00Z</dcterms:created>
  <dc:creator>Administrator</dc:creator>
  <cp:lastModifiedBy>Administrator</cp:lastModifiedBy>
  <dcterms:modified xsi:type="dcterms:W3CDTF">2024-09-30T07:18:40Z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2024-04-25T20:01:45Z</vt:filetime>
  </property>
  <property fmtid="{D5CDD505-2E9C-101B-9397-08002B2CF9AE}" pid="4" name="KSOProductBuildVer">
    <vt:lpwstr>2052-12.1.0.17857</vt:lpwstr>
  </property>
  <property fmtid="{D5CDD505-2E9C-101B-9397-08002B2CF9AE}" pid="5" name="ICV">
    <vt:lpwstr>FDB05FE54CA64FBCA238A25CF52E9104_13</vt:lpwstr>
  </property>
</Properties>
</file>