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ind w:firstLine="1320" w:firstLineChars="300"/>
        <w:jc w:val="both"/>
        <w:rPr>
          <w:rFonts w:hint="eastAsia" w:eastAsia="方正小标宋简体"/>
          <w:sz w:val="44"/>
          <w:szCs w:val="44"/>
          <w:lang w:val="en-US" w:eastAsia="zh-CN"/>
        </w:rPr>
      </w:pPr>
      <w:r>
        <w:rPr>
          <w:rFonts w:hint="eastAsia" w:eastAsia="方正小标宋简体"/>
          <w:sz w:val="44"/>
          <w:szCs w:val="44"/>
          <w:lang w:val="en-US" w:eastAsia="zh-CN"/>
        </w:rPr>
        <w:t>吉林通榆经济开发区党政办公室</w:t>
      </w:r>
    </w:p>
    <w:p>
      <w:pPr>
        <w:ind w:firstLine="2640" w:firstLineChars="600"/>
        <w:jc w:val="both"/>
        <w:rPr>
          <w:rFonts w:eastAsia="方正小标宋简体"/>
          <w:sz w:val="44"/>
          <w:szCs w:val="44"/>
        </w:rPr>
      </w:pPr>
      <w:r>
        <w:rPr>
          <w:rFonts w:hint="eastAsia" w:eastAsia="方正小标宋简体"/>
          <w:sz w:val="44"/>
          <w:szCs w:val="44"/>
          <w:lang w:eastAsia="zh-CN"/>
        </w:rPr>
        <w:t>202</w:t>
      </w:r>
      <w:r>
        <w:rPr>
          <w:rFonts w:hint="eastAsia" w:eastAsia="方正小标宋简体"/>
          <w:sz w:val="44"/>
          <w:szCs w:val="44"/>
          <w:lang w:val="en-US" w:eastAsia="zh-CN"/>
        </w:rPr>
        <w:t>6</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2026年2月13日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（一）贯彻执行党和国家及省市的方针政策、法律法规，制定区域内国民经济和社会发展规划以及各项计划并组织实施。</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（二）依据政府主管部门的总体建设规划，依法编制区域内建设规划，并组织实施。</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（三）制定区域内招商引资政策，编制招商规划，发布对外招商项目；组织对外招商活动，管理区域内的进出口业务和对外经济技术合作。</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（四）按照权限规定审批区域内投资项目，核发相关证件；审核或申报区域内创汇企业、高新技术企业、技术先进企业，协助区内企业办理各项行政审批事项。</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（五）负责区域内各项基础设施、公用设施和其他建设项目的建设、监督和管理。</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（六）贯彻执行国家土地管理法律法规，受同级人民政府委托，承办土地管理的前期具体事务性工作。</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（七）负责区域内党员干部和所属单位领导班子的思想、组织、作风建设工作；按照管理权限，做好干部的任免、奖惩、培养、教育和选拔等工作。</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（八）研究和处理区域内重大突发性事件，并及时向党委、政府报告情况。</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（九）依法管理区域内的财政、国有资产、环境保护、安全生产和社会治安等工作。</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（十）负责区域内的社会事务管理工作。</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（十一）指导、协调有关部门设在区域内的派出机构、分支机构。</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（十二）维护区域内社会秩序，保障公民人身权利，保障企业依法自主经营和合法权益，保障农村集体经济组织应有的自主权。</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（十三）承办上级交办的其他事项。</w:t>
      </w:r>
    </w:p>
    <w:p>
      <w:pPr>
        <w:ind w:firstLine="600" w:firstLineChars="200"/>
        <w:rPr>
          <w:color w:val="000000"/>
          <w:sz w:val="21"/>
          <w:szCs w:val="21"/>
        </w:rPr>
      </w:pPr>
      <w:r>
        <w:rPr>
          <w:rFonts w:hint="eastAsia" w:ascii="仿宋_GB2312" w:hAnsi="仿宋_GB2312" w:eastAsia="仿宋_GB2312" w:cs="仿宋_GB2312"/>
          <w:color w:val="auto"/>
          <w:sz w:val="30"/>
          <w:szCs w:val="30"/>
          <w:lang w:val="en-US" w:eastAsia="zh-CN" w:bidi="ar-SA"/>
        </w:rPr>
        <w:t>（十四）行使同级人民政府授予的其他职权。</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eastAsia="仿宋_GB2312"/>
        </w:rPr>
        <w:t>根据上述职责，吉林通榆经济开发区设6个内设机构：</w:t>
      </w:r>
      <w:r>
        <w:rPr>
          <w:rFonts w:hint="eastAsia" w:eastAsia="仿宋_GB2312"/>
          <w:lang w:eastAsia="zh-CN"/>
        </w:rPr>
        <w:t>分别为</w:t>
      </w:r>
      <w:r>
        <w:rPr>
          <w:rFonts w:hint="eastAsia" w:eastAsia="仿宋_GB2312"/>
        </w:rPr>
        <w:t>党政办公室</w:t>
      </w:r>
      <w:r>
        <w:rPr>
          <w:rFonts w:hint="eastAsia" w:eastAsia="仿宋_GB2312"/>
          <w:lang w:eastAsia="zh-CN"/>
        </w:rPr>
        <w:t>、规划建设局、财政审计局、经济发展和改革局、招商局、国土资源局</w:t>
      </w:r>
      <w:r>
        <w:rPr>
          <w:rFonts w:eastAsia="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6</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本</w:t>
            </w:r>
            <w:r>
              <w:rPr>
                <w:rFonts w:hint="eastAsia" w:eastAsia="宋体"/>
                <w:kern w:val="0"/>
                <w:sz w:val="20"/>
              </w:rPr>
              <w:t>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6</w:t>
            </w:r>
            <w:r>
              <w:rPr>
                <w:rFonts w:hint="eastAsia" w:eastAsia="宋体"/>
                <w:kern w:val="0"/>
                <w:sz w:val="20"/>
              </w:rPr>
              <w:t>年预算数</w:t>
            </w:r>
          </w:p>
        </w:tc>
        <w:tc>
          <w:tcPr>
            <w:tcW w:w="1173" w:type="dxa"/>
            <w:tcBorders>
              <w:top w:val="nil"/>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lang w:eastAsia="zh-CN"/>
              </w:rPr>
              <w:t>本</w:t>
            </w:r>
            <w:r>
              <w:rPr>
                <w:rFonts w:hint="eastAsia" w:eastAsia="宋体"/>
                <w:kern w:val="0"/>
                <w:sz w:val="20"/>
              </w:rPr>
              <w:t>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lang w:val="en-US"/>
              </w:rPr>
            </w:pPr>
            <w:r>
              <w:rPr>
                <w:rFonts w:hint="eastAsia" w:eastAsia="宋体"/>
                <w:kern w:val="0"/>
                <w:sz w:val="20"/>
                <w:lang w:val="en-US" w:eastAsia="zh-CN"/>
              </w:rPr>
              <w:t>525.39</w:t>
            </w:r>
          </w:p>
        </w:tc>
        <w:tc>
          <w:tcPr>
            <w:tcW w:w="1073"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525.39</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rPr>
            </w:pPr>
            <w:r>
              <w:rPr>
                <w:rFonts w:hint="eastAsia" w:eastAsia="宋体"/>
                <w:kern w:val="0"/>
                <w:sz w:val="20"/>
                <w:lang w:val="en-US" w:eastAsia="zh-CN"/>
              </w:rPr>
              <w:t>401.01</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401.01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w:t>
            </w:r>
            <w:r>
              <w:rPr>
                <w:rFonts w:hint="eastAsia" w:ascii="仿宋_GB2312"/>
                <w:b w:val="0"/>
                <w:bCs/>
                <w:color w:val="000000"/>
                <w:sz w:val="20"/>
                <w:lang w:eastAsia="zh-CN"/>
              </w:rPr>
              <w:t>卫生健康</w:t>
            </w:r>
            <w:r>
              <w:rPr>
                <w:rFonts w:hint="eastAsia" w:ascii="仿宋_GB2312"/>
                <w:b w:val="0"/>
                <w:bCs/>
                <w:color w:val="000000"/>
                <w:sz w:val="20"/>
              </w:rPr>
              <w:t>支出</w:t>
            </w:r>
          </w:p>
        </w:tc>
        <w:tc>
          <w:tcPr>
            <w:tcW w:w="1156"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24.19</w:t>
            </w:r>
          </w:p>
        </w:tc>
        <w:tc>
          <w:tcPr>
            <w:tcW w:w="1182" w:type="dxa"/>
            <w:gridSpan w:val="2"/>
            <w:tcBorders>
              <w:top w:val="nil"/>
              <w:left w:val="nil"/>
              <w:bottom w:val="single" w:color="auto" w:sz="4" w:space="0"/>
              <w:right w:val="single" w:color="auto" w:sz="4" w:space="0"/>
            </w:tcBorders>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24.19</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57.69</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57.69</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42.5</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42.5</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jc w:val="both"/>
              <w:rPr>
                <w:rFonts w:hint="default" w:ascii="Times New Roman" w:hAnsi="Times New Roman" w:eastAsia="宋体" w:cs="Times New Roman"/>
                <w:kern w:val="0"/>
                <w:sz w:val="20"/>
                <w:lang w:val="en-US" w:eastAsia="zh-CN" w:bidi="ar-SA"/>
              </w:rPr>
            </w:pPr>
          </w:p>
        </w:tc>
        <w:tc>
          <w:tcPr>
            <w:tcW w:w="1182" w:type="dxa"/>
            <w:gridSpan w:val="2"/>
            <w:tcBorders>
              <w:top w:val="nil"/>
              <w:left w:val="nil"/>
              <w:bottom w:val="single" w:color="auto" w:sz="4" w:space="0"/>
              <w:right w:val="single" w:color="auto" w:sz="4" w:space="0"/>
            </w:tcBorders>
            <w:vAlign w:val="center"/>
          </w:tcPr>
          <w:p>
            <w:pPr>
              <w:jc w:val="both"/>
              <w:rPr>
                <w:rFonts w:hint="default" w:eastAsia="宋体"/>
                <w:kern w:val="0"/>
                <w:sz w:val="20"/>
                <w:lang w:val="en-US" w:eastAsia="zh-CN"/>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525.39</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525.39</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hint="eastAsia" w:eastAsia="宋体"/>
                <w:kern w:val="0"/>
                <w:sz w:val="20"/>
                <w:lang w:val="en-US" w:eastAsia="zh-CN"/>
              </w:rPr>
              <w:t>525.39</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525.39</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525.39</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525.39</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525.39</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525.39</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eastAsia="宋体"/>
                <w:color w:val="000000"/>
                <w:sz w:val="20"/>
              </w:rPr>
            </w:pPr>
            <w:r>
              <w:rPr>
                <w:rFonts w:hint="eastAsia" w:eastAsia="宋体"/>
                <w:color w:val="000000"/>
                <w:sz w:val="20"/>
                <w:szCs w:val="20"/>
                <w:lang w:eastAsia="zh-CN"/>
              </w:rPr>
              <w:t>通榆开发区党政办公室</w:t>
            </w:r>
          </w:p>
        </w:tc>
        <w:tc>
          <w:tcPr>
            <w:tcW w:w="416"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vAlign w:val="center"/>
          </w:tcPr>
          <w:p>
            <w:pPr>
              <w:widowControl/>
              <w:jc w:val="left"/>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lang w:val="en-US" w:eastAsia="zh-CN"/>
              </w:rPr>
              <w:t>525.39</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lang w:val="en-US" w:eastAsia="zh-CN"/>
              </w:rPr>
              <w:t>525.39</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lang w:val="en-US" w:eastAsia="zh-CN"/>
              </w:rPr>
              <w:t>525.39</w:t>
            </w:r>
          </w:p>
        </w:tc>
        <w:tc>
          <w:tcPr>
            <w:tcW w:w="416"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525.39</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525.39</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525.39</w:t>
            </w: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default" w:eastAsia="宋体"/>
                      <w:color w:val="000000"/>
                      <w:kern w:val="0"/>
                      <w:sz w:val="20"/>
                      <w:szCs w:val="20"/>
                    </w:rPr>
                    <w:t>一、</w:t>
                  </w:r>
                  <w:r>
                    <w:rPr>
                      <w:rFonts w:hint="eastAsia" w:eastAsia="宋体"/>
                      <w:color w:val="000000"/>
                      <w:kern w:val="0"/>
                      <w:sz w:val="20"/>
                      <w:szCs w:val="20"/>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lang w:val="en-US"/>
                    </w:rPr>
                  </w:pPr>
                  <w:r>
                    <w:rPr>
                      <w:rFonts w:hint="eastAsia" w:eastAsia="宋体"/>
                      <w:kern w:val="0"/>
                      <w:sz w:val="20"/>
                      <w:lang w:val="en-US" w:eastAsia="zh-CN"/>
                    </w:rPr>
                    <w:t>401.01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401.01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default" w:eastAsia="宋体"/>
                      <w:color w:val="000000"/>
                      <w:kern w:val="0"/>
                      <w:sz w:val="20"/>
                      <w:szCs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401.01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401.01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r>
                    <w:rPr>
                      <w:rFonts w:hint="eastAsia" w:eastAsia="宋体"/>
                      <w:color w:val="000000"/>
                      <w:kern w:val="0"/>
                      <w:sz w:val="20"/>
                      <w:szCs w:val="20"/>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401.01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401.01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r>
                    <w:rPr>
                      <w:rFonts w:hint="eastAsia" w:eastAsia="宋体"/>
                      <w:color w:val="000000"/>
                      <w:kern w:val="0"/>
                      <w:sz w:val="20"/>
                      <w:szCs w:val="20"/>
                      <w:lang w:eastAsia="zh-CN"/>
                    </w:rPr>
                    <w:t>二、</w:t>
                  </w:r>
                  <w:r>
                    <w:rPr>
                      <w:rFonts w:hint="eastAsia" w:eastAsia="宋体"/>
                      <w:color w:val="000000"/>
                      <w:kern w:val="0"/>
                      <w:sz w:val="20"/>
                      <w:szCs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lang w:val="en-US"/>
                    </w:rPr>
                  </w:pPr>
                  <w:r>
                    <w:rPr>
                      <w:rFonts w:hint="eastAsia" w:ascii="宋体" w:hAnsi="宋体" w:eastAsia="宋体" w:cs="宋体"/>
                      <w:i w:val="0"/>
                      <w:color w:val="000000"/>
                      <w:kern w:val="0"/>
                      <w:sz w:val="20"/>
                      <w:szCs w:val="20"/>
                      <w:u w:val="none"/>
                      <w:lang w:val="en-US" w:eastAsia="zh-CN" w:bidi="ar"/>
                    </w:rPr>
                    <w:t>57.69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ascii="宋体" w:hAnsi="宋体" w:eastAsia="宋体" w:cs="宋体"/>
                      <w:i w:val="0"/>
                      <w:color w:val="000000"/>
                      <w:kern w:val="0"/>
                      <w:sz w:val="20"/>
                      <w:szCs w:val="20"/>
                      <w:u w:val="none"/>
                      <w:lang w:val="en-US" w:eastAsia="zh-CN" w:bidi="ar"/>
                    </w:rPr>
                    <w:t>57.69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r>
                    <w:rPr>
                      <w:rFonts w:hint="eastAsia" w:eastAsia="宋体"/>
                      <w:color w:val="000000"/>
                      <w:kern w:val="0"/>
                      <w:sz w:val="20"/>
                      <w:szCs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color w:val="000000"/>
                      <w:kern w:val="0"/>
                      <w:sz w:val="20"/>
                      <w:szCs w:val="20"/>
                      <w:u w:val="none"/>
                      <w:lang w:val="en-US" w:eastAsia="zh-CN" w:bidi="ar"/>
                    </w:rPr>
                    <w:t>57.69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color w:val="000000"/>
                      <w:kern w:val="0"/>
                      <w:sz w:val="20"/>
                      <w:szCs w:val="20"/>
                      <w:u w:val="none"/>
                      <w:lang w:val="en-US" w:eastAsia="zh-CN" w:bidi="ar"/>
                    </w:rPr>
                    <w:t>57.69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r>
                    <w:rPr>
                      <w:rFonts w:hint="eastAsia" w:eastAsia="宋体"/>
                      <w:color w:val="000000"/>
                      <w:kern w:val="0"/>
                      <w:sz w:val="20"/>
                      <w:szCs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eastAsia="宋体"/>
                      <w:color w:val="000000"/>
                      <w:kern w:val="0"/>
                      <w:sz w:val="20"/>
                      <w:lang w:val="en-US"/>
                    </w:rPr>
                  </w:pPr>
                  <w:r>
                    <w:rPr>
                      <w:rFonts w:hint="eastAsia" w:ascii="宋体" w:hAnsi="宋体" w:eastAsia="宋体" w:cs="宋体"/>
                      <w:i w:val="0"/>
                      <w:color w:val="000000"/>
                      <w:kern w:val="0"/>
                      <w:sz w:val="20"/>
                      <w:szCs w:val="20"/>
                      <w:u w:val="none"/>
                      <w:lang w:val="en-US" w:eastAsia="zh-CN" w:bidi="ar"/>
                    </w:rPr>
                    <w:t>57.69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color w:val="000000"/>
                      <w:kern w:val="0"/>
                      <w:sz w:val="20"/>
                      <w:szCs w:val="20"/>
                      <w:u w:val="none"/>
                      <w:lang w:val="en-US" w:eastAsia="zh-CN" w:bidi="ar"/>
                    </w:rPr>
                    <w:t>57.69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hint="eastAsia" w:eastAsia="宋体"/>
                      <w:color w:val="000000"/>
                      <w:kern w:val="0"/>
                      <w:sz w:val="20"/>
                      <w:szCs w:val="20"/>
                    </w:rPr>
                  </w:pPr>
                  <w:r>
                    <w:rPr>
                      <w:rFonts w:hint="eastAsia" w:eastAsia="宋体"/>
                      <w:color w:val="000000"/>
                      <w:kern w:val="0"/>
                      <w:sz w:val="20"/>
                      <w:szCs w:val="20"/>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eastAsia="宋体"/>
                      <w:color w:val="000000"/>
                      <w:kern w:val="0"/>
                      <w:sz w:val="20"/>
                      <w:szCs w:val="20"/>
                      <w:lang w:val="en-US" w:eastAsia="zh-CN"/>
                    </w:rPr>
                  </w:pPr>
                  <w:r>
                    <w:rPr>
                      <w:rFonts w:hint="eastAsia" w:ascii="宋体" w:hAnsi="宋体" w:eastAsia="宋体" w:cs="宋体"/>
                      <w:i w:val="0"/>
                      <w:color w:val="000000"/>
                      <w:kern w:val="0"/>
                      <w:sz w:val="20"/>
                      <w:szCs w:val="20"/>
                      <w:u w:val="none"/>
                      <w:lang w:val="en-US" w:eastAsia="zh-CN" w:bidi="ar"/>
                    </w:rPr>
                    <w:t>55.27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eastAsia="宋体"/>
                      <w:color w:val="000000"/>
                      <w:kern w:val="0"/>
                      <w:sz w:val="20"/>
                      <w:szCs w:val="20"/>
                      <w:lang w:val="en-US" w:eastAsia="zh-CN"/>
                    </w:rPr>
                  </w:pPr>
                  <w:r>
                    <w:rPr>
                      <w:rFonts w:hint="eastAsia" w:ascii="宋体" w:hAnsi="宋体" w:eastAsia="宋体" w:cs="宋体"/>
                      <w:i w:val="0"/>
                      <w:color w:val="000000"/>
                      <w:kern w:val="0"/>
                      <w:sz w:val="20"/>
                      <w:szCs w:val="20"/>
                      <w:u w:val="none"/>
                      <w:lang w:val="en-US" w:eastAsia="zh-CN" w:bidi="ar"/>
                    </w:rPr>
                    <w:t>55.27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hint="eastAsia" w:eastAsia="宋体"/>
                      <w:color w:val="000000"/>
                      <w:kern w:val="0"/>
                      <w:sz w:val="20"/>
                      <w:szCs w:val="20"/>
                    </w:rPr>
                  </w:pPr>
                  <w:r>
                    <w:rPr>
                      <w:rFonts w:hint="eastAsia" w:eastAsia="宋体"/>
                      <w:color w:val="000000"/>
                      <w:kern w:val="0"/>
                      <w:sz w:val="20"/>
                      <w:szCs w:val="20"/>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eastAsia="宋体"/>
                      <w:color w:val="000000"/>
                      <w:kern w:val="0"/>
                      <w:sz w:val="20"/>
                      <w:szCs w:val="20"/>
                      <w:lang w:val="en-US" w:eastAsia="zh-CN"/>
                    </w:rPr>
                  </w:pPr>
                  <w:r>
                    <w:rPr>
                      <w:rFonts w:hint="eastAsia" w:ascii="宋体" w:hAnsi="宋体" w:eastAsia="宋体" w:cs="宋体"/>
                      <w:i w:val="0"/>
                      <w:color w:val="000000"/>
                      <w:kern w:val="0"/>
                      <w:sz w:val="20"/>
                      <w:szCs w:val="20"/>
                      <w:u w:val="none"/>
                      <w:lang w:val="en-US" w:eastAsia="zh-CN" w:bidi="ar"/>
                    </w:rPr>
                    <w:t>2.42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eastAsia="宋体"/>
                      <w:color w:val="000000"/>
                      <w:kern w:val="0"/>
                      <w:sz w:val="20"/>
                      <w:szCs w:val="20"/>
                      <w:lang w:val="en-US" w:eastAsia="zh-CN"/>
                    </w:rPr>
                  </w:pPr>
                  <w:r>
                    <w:rPr>
                      <w:rFonts w:hint="eastAsia" w:ascii="宋体" w:hAnsi="宋体" w:eastAsia="宋体" w:cs="宋体"/>
                      <w:i w:val="0"/>
                      <w:color w:val="000000"/>
                      <w:kern w:val="0"/>
                      <w:sz w:val="20"/>
                      <w:szCs w:val="20"/>
                      <w:u w:val="none"/>
                      <w:lang w:val="en-US" w:eastAsia="zh-CN" w:bidi="ar"/>
                    </w:rPr>
                    <w:t>2.42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200" w:firstLineChars="100"/>
                    <w:jc w:val="both"/>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三、</w:t>
                  </w:r>
                  <w:r>
                    <w:rPr>
                      <w:rFonts w:hint="eastAsia" w:eastAsia="宋体"/>
                      <w:color w:val="000000"/>
                      <w:kern w:val="0"/>
                      <w:sz w:val="20"/>
                      <w:szCs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lang w:val="en-US"/>
                    </w:rPr>
                  </w:pPr>
                  <w:r>
                    <w:rPr>
                      <w:rFonts w:hint="eastAsia" w:eastAsia="宋体"/>
                      <w:kern w:val="0"/>
                      <w:sz w:val="20"/>
                      <w:lang w:val="en-US" w:eastAsia="zh-CN"/>
                    </w:rPr>
                    <w:t>24.19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lang w:val="en-US" w:eastAsia="zh-CN"/>
                    </w:rPr>
                    <w:t>24.19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华文细黑" w:cs="Times New Roman"/>
                      <w:color w:val="000000"/>
                      <w:kern w:val="0"/>
                      <w:sz w:val="20"/>
                      <w:szCs w:val="20"/>
                      <w:lang w:val="en-US" w:eastAsia="zh-CN" w:bidi="ar-SA"/>
                    </w:rPr>
                  </w:pPr>
                  <w:r>
                    <w:rPr>
                      <w:rFonts w:hint="eastAsia" w:eastAsia="宋体"/>
                      <w:color w:val="000000"/>
                      <w:kern w:val="0"/>
                      <w:sz w:val="20"/>
                      <w:szCs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lang w:val="en-US"/>
                    </w:rPr>
                  </w:pPr>
                  <w:r>
                    <w:rPr>
                      <w:rFonts w:hint="eastAsia" w:eastAsia="宋体"/>
                      <w:kern w:val="0"/>
                      <w:sz w:val="20"/>
                      <w:lang w:val="en-US" w:eastAsia="zh-CN"/>
                    </w:rPr>
                    <w:t>24.19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lang w:val="en-US" w:eastAsia="zh-CN"/>
                    </w:rPr>
                    <w:t>24.19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华文细黑" w:cs="Times New Roman"/>
                      <w:color w:val="000000"/>
                      <w:kern w:val="0"/>
                      <w:sz w:val="20"/>
                      <w:szCs w:val="20"/>
                      <w:lang w:val="en-US" w:eastAsia="zh-CN" w:bidi="ar-SA"/>
                    </w:rPr>
                  </w:pPr>
                  <w:r>
                    <w:rPr>
                      <w:rFonts w:hint="default" w:eastAsia="宋体"/>
                      <w:color w:val="000000"/>
                      <w:kern w:val="0"/>
                      <w:sz w:val="20"/>
                      <w:szCs w:val="20"/>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rPr>
                  </w:pPr>
                  <w:r>
                    <w:rPr>
                      <w:rFonts w:hint="eastAsia" w:eastAsia="宋体"/>
                      <w:kern w:val="0"/>
                      <w:sz w:val="20"/>
                      <w:lang w:val="en-US" w:eastAsia="zh-CN"/>
                    </w:rPr>
                    <w:t>23.08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lang w:val="en-US" w:eastAsia="zh-CN"/>
                    </w:rPr>
                    <w:t>23.08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szCs w:val="20"/>
                    </w:rPr>
                  </w:pPr>
                  <w:r>
                    <w:rPr>
                      <w:rFonts w:hint="default" w:eastAsia="宋体"/>
                      <w:color w:val="000000"/>
                      <w:kern w:val="0"/>
                      <w:sz w:val="20"/>
                      <w:szCs w:val="20"/>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1.11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kern w:val="0"/>
                      <w:sz w:val="20"/>
                      <w:lang w:val="en-US" w:eastAsia="zh-CN"/>
                    </w:rPr>
                  </w:pPr>
                  <w:r>
                    <w:rPr>
                      <w:rFonts w:hint="eastAsia" w:eastAsia="宋体"/>
                      <w:kern w:val="0"/>
                      <w:sz w:val="20"/>
                      <w:lang w:val="en-US" w:eastAsia="zh-CN"/>
                    </w:rPr>
                    <w:t>1.11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华文细黑"/>
                      <w:color w:val="000000"/>
                      <w:kern w:val="0"/>
                      <w:sz w:val="20"/>
                    </w:rPr>
                  </w:pPr>
                  <w:r>
                    <w:rPr>
                      <w:rFonts w:hint="eastAsia" w:eastAsia="宋体"/>
                      <w:color w:val="000000"/>
                      <w:kern w:val="0"/>
                      <w:sz w:val="20"/>
                      <w:szCs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42.50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宋体"/>
                      <w:color w:val="000000"/>
                      <w:kern w:val="0"/>
                      <w:sz w:val="20"/>
                      <w:szCs w:val="20"/>
                      <w:lang w:eastAsia="zh-CN"/>
                    </w:rPr>
                  </w:pPr>
                  <w:r>
                    <w:rPr>
                      <w:rFonts w:hint="eastAsia" w:eastAsia="宋体"/>
                      <w:color w:val="000000"/>
                      <w:kern w:val="0"/>
                      <w:sz w:val="20"/>
                      <w:szCs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42.50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42.50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宋体"/>
                      <w:color w:val="000000"/>
                      <w:kern w:val="0"/>
                      <w:sz w:val="20"/>
                      <w:szCs w:val="20"/>
                      <w:lang w:eastAsia="zh-CN"/>
                    </w:rPr>
                  </w:pPr>
                  <w:r>
                    <w:rPr>
                      <w:rFonts w:hint="eastAsia" w:eastAsia="宋体"/>
                      <w:color w:val="000000"/>
                      <w:kern w:val="0"/>
                      <w:sz w:val="20"/>
                      <w:szCs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lang w:val="en-US"/>
                    </w:rPr>
                  </w:pPr>
                  <w:r>
                    <w:rPr>
                      <w:rFonts w:hint="eastAsia" w:eastAsia="宋体"/>
                      <w:color w:val="000000"/>
                      <w:kern w:val="0"/>
                      <w:sz w:val="20"/>
                      <w:lang w:val="en-US" w:eastAsia="zh-CN"/>
                    </w:rPr>
                    <w:t>42.50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42.50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lang w:val="en-US"/>
                    </w:rPr>
                  </w:pPr>
                  <w:r>
                    <w:rPr>
                      <w:rFonts w:hint="eastAsia" w:eastAsia="宋体"/>
                      <w:kern w:val="0"/>
                      <w:sz w:val="20"/>
                      <w:lang w:val="en-US" w:eastAsia="zh-CN"/>
                    </w:rPr>
                    <w:t>525.39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lang w:val="en-US" w:eastAsia="zh-CN"/>
                    </w:rPr>
                    <w:t>525.39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10123" w:type="dxa"/>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9880" w:type="dxa"/>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w:t>
                  </w:r>
                  <w:r>
                    <w:rPr>
                      <w:rFonts w:hint="eastAsia" w:ascii="宋体" w:hAnsi="宋体" w:eastAsia="宋体" w:cs="宋体"/>
                      <w:kern w:val="0"/>
                      <w:sz w:val="20"/>
                      <w:lang w:val="en-US" w:eastAsia="zh-CN"/>
                    </w:rPr>
                    <w:t>6</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lang w:eastAsia="zh-CN"/>
                    </w:rPr>
                    <w:t>本</w:t>
                  </w:r>
                  <w:r>
                    <w:rPr>
                      <w:rFonts w:hint="eastAsia" w:ascii="宋体" w:hAnsi="宋体" w:eastAsia="宋体" w:cs="宋体"/>
                      <w:kern w:val="0"/>
                      <w:sz w:val="20"/>
                    </w:rPr>
                    <w:t>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w:t>
                  </w:r>
                  <w:r>
                    <w:rPr>
                      <w:rFonts w:hint="eastAsia" w:ascii="宋体" w:hAnsi="宋体" w:eastAsia="宋体" w:cs="宋体"/>
                      <w:kern w:val="0"/>
                      <w:sz w:val="20"/>
                      <w:lang w:val="en-US" w:eastAsia="zh-CN"/>
                    </w:rPr>
                    <w:t>6</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lang w:eastAsia="zh-CN"/>
                    </w:rPr>
                    <w:t>本</w:t>
                  </w:r>
                  <w:r>
                    <w:rPr>
                      <w:rFonts w:hint="eastAsia" w:ascii="宋体" w:hAnsi="宋体" w:eastAsia="宋体" w:cs="宋体"/>
                      <w:kern w:val="0"/>
                      <w:sz w:val="20"/>
                    </w:rPr>
                    <w:t>年预算</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525.39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525.39</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401.01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401.01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525.39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lang w:val="en-US" w:eastAsia="zh-CN"/>
                    </w:rPr>
                    <w:t>525.39</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lang w:val="en-US"/>
                    </w:rPr>
                  </w:pPr>
                  <w:r>
                    <w:rPr>
                      <w:rFonts w:hint="eastAsia" w:eastAsia="宋体"/>
                      <w:color w:val="000000"/>
                      <w:kern w:val="0"/>
                      <w:sz w:val="20"/>
                      <w:szCs w:val="20"/>
                      <w:lang w:val="en-US" w:eastAsia="zh-CN"/>
                    </w:rPr>
                    <w:t>57.69</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color w:val="000000"/>
                      <w:kern w:val="0"/>
                      <w:sz w:val="20"/>
                      <w:szCs w:val="20"/>
                      <w:lang w:val="en-US" w:eastAsia="zh-CN"/>
                    </w:rPr>
                    <w:t>57.69</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val="en-US" w:eastAsia="zh-CN"/>
                    </w:rPr>
                    <w:t>卫生健康</w:t>
                  </w:r>
                  <w:r>
                    <w:rPr>
                      <w:rFonts w:hint="eastAsia" w:ascii="宋体" w:hAnsi="宋体" w:eastAsia="宋体" w:cs="宋体"/>
                      <w:b w:val="0"/>
                      <w:bCs/>
                      <w:kern w:val="0"/>
                      <w:sz w:val="20"/>
                    </w:rPr>
                    <w:t>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24.19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24.19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w:t>
                  </w:r>
                  <w:r>
                    <w:rPr>
                      <w:rFonts w:hint="eastAsia" w:ascii="宋体" w:hAnsi="宋体" w:eastAsia="宋体" w:cs="宋体"/>
                      <w:b w:val="0"/>
                      <w:bCs/>
                      <w:kern w:val="0"/>
                      <w:sz w:val="20"/>
                      <w:szCs w:val="20"/>
                    </w:rPr>
                    <w:t>节能环保</w:t>
                  </w:r>
                  <w:r>
                    <w:rPr>
                      <w:rFonts w:hint="eastAsia" w:eastAsia="宋体"/>
                      <w:color w:val="000000"/>
                      <w:kern w:val="0"/>
                      <w:sz w:val="20"/>
                      <w:szCs w:val="20"/>
                      <w:lang w:eastAsia="zh-CN"/>
                    </w:rPr>
                    <w:t>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lang w:val="en-US"/>
                    </w:rPr>
                  </w:pPr>
                  <w:r>
                    <w:rPr>
                      <w:rFonts w:hint="eastAsia" w:eastAsia="宋体"/>
                      <w:kern w:val="0"/>
                      <w:sz w:val="20"/>
                      <w:lang w:val="en-US" w:eastAsia="zh-CN"/>
                    </w:rPr>
                    <w:t>42.50</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lang w:val="en-US"/>
                    </w:rPr>
                  </w:pPr>
                  <w:r>
                    <w:rPr>
                      <w:rFonts w:hint="eastAsia" w:eastAsia="宋体"/>
                      <w:kern w:val="0"/>
                      <w:sz w:val="20"/>
                      <w:lang w:val="en-US" w:eastAsia="zh-CN"/>
                    </w:rPr>
                    <w:t>42.50</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525.39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lang w:val="en-US" w:eastAsia="zh-CN"/>
                    </w:rPr>
                    <w:t>525.39</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525.39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525.39</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r>
                    <w:rPr>
                      <w:rFonts w:hint="eastAsia" w:eastAsia="宋体"/>
                      <w:kern w:val="0"/>
                      <w:sz w:val="20"/>
                      <w:lang w:val="en-US" w:eastAsia="zh-CN"/>
                    </w:rPr>
                    <w:t>525.39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黑体"/>
                      <w:kern w:val="0"/>
                      <w:sz w:val="20"/>
                    </w:rPr>
                  </w:pPr>
                  <w:r>
                    <w:rPr>
                      <w:rFonts w:hint="eastAsia" w:eastAsia="宋体"/>
                      <w:kern w:val="0"/>
                      <w:sz w:val="20"/>
                      <w:lang w:val="en-US" w:eastAsia="zh-CN"/>
                    </w:rPr>
                    <w:t>525.39</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525.39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lang w:val="en-US" w:eastAsia="zh-CN"/>
                    </w:rPr>
                    <w:t>525.39</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8789" w:type="dxa"/>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default" w:eastAsia="宋体"/>
                      <w:color w:val="000000"/>
                      <w:kern w:val="0"/>
                      <w:sz w:val="20"/>
                      <w:szCs w:val="20"/>
                    </w:rPr>
                    <w:t>一、</w:t>
                  </w:r>
                  <w:r>
                    <w:rPr>
                      <w:rFonts w:hint="eastAsia" w:eastAsia="宋体"/>
                      <w:color w:val="000000"/>
                      <w:kern w:val="0"/>
                      <w:sz w:val="20"/>
                      <w:szCs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lang w:val="en-US"/>
                    </w:rPr>
                  </w:pPr>
                  <w:r>
                    <w:rPr>
                      <w:rFonts w:hint="eastAsia" w:eastAsia="宋体"/>
                      <w:kern w:val="0"/>
                      <w:sz w:val="20"/>
                      <w:lang w:val="en-US" w:eastAsia="zh-CN"/>
                    </w:rPr>
                    <w:t>401.01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lang w:val="en-US" w:eastAsia="zh-CN"/>
                    </w:rPr>
                    <w:t>401.01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default" w:eastAsia="宋体"/>
                      <w:color w:val="000000"/>
                      <w:kern w:val="0"/>
                      <w:sz w:val="20"/>
                      <w:szCs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401.01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401.01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lang w:val="en-US"/>
                    </w:rPr>
                  </w:pPr>
                  <w:r>
                    <w:rPr>
                      <w:rFonts w:hint="eastAsia" w:eastAsia="宋体"/>
                      <w:color w:val="000000"/>
                      <w:kern w:val="0"/>
                      <w:sz w:val="20"/>
                      <w:lang w:val="en-US" w:eastAsia="zh-CN"/>
                    </w:rPr>
                    <w:t>355.89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lang w:val="en-US" w:eastAsia="zh-CN"/>
                    </w:rPr>
                    <w:t>45.12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r>
                    <w:rPr>
                      <w:rFonts w:hint="eastAsia" w:eastAsia="宋体"/>
                      <w:color w:val="000000"/>
                      <w:kern w:val="0"/>
                      <w:sz w:val="20"/>
                      <w:szCs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401.01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rPr>
                  </w:pPr>
                  <w:r>
                    <w:rPr>
                      <w:rFonts w:hint="eastAsia" w:eastAsia="宋体"/>
                      <w:kern w:val="0"/>
                      <w:sz w:val="20"/>
                      <w:lang w:val="en-US" w:eastAsia="zh-CN"/>
                    </w:rPr>
                    <w:t>401.01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355.89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45.12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r>
                    <w:rPr>
                      <w:rFonts w:hint="eastAsia" w:eastAsia="宋体"/>
                      <w:color w:val="000000"/>
                      <w:kern w:val="0"/>
                      <w:sz w:val="20"/>
                      <w:szCs w:val="20"/>
                      <w:lang w:eastAsia="zh-CN"/>
                    </w:rPr>
                    <w:t>二、</w:t>
                  </w:r>
                  <w:r>
                    <w:rPr>
                      <w:rFonts w:hint="eastAsia" w:eastAsia="宋体"/>
                      <w:color w:val="000000"/>
                      <w:kern w:val="0"/>
                      <w:sz w:val="20"/>
                      <w:szCs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lang w:val="en-US"/>
                    </w:rPr>
                  </w:pPr>
                  <w:r>
                    <w:rPr>
                      <w:rFonts w:hint="eastAsia" w:eastAsia="宋体"/>
                      <w:color w:val="000000"/>
                      <w:kern w:val="0"/>
                      <w:sz w:val="20"/>
                      <w:szCs w:val="20"/>
                      <w:lang w:val="en-US" w:eastAsia="zh-CN"/>
                    </w:rPr>
                    <w:t>57.69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szCs w:val="20"/>
                      <w:lang w:val="en-US" w:eastAsia="zh-CN"/>
                    </w:rPr>
                    <w:t>57.69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szCs w:val="20"/>
                      <w:lang w:val="en-US" w:eastAsia="zh-CN"/>
                    </w:rPr>
                    <w:t>57.69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r>
                    <w:rPr>
                      <w:rFonts w:hint="eastAsia" w:eastAsia="宋体"/>
                      <w:color w:val="000000"/>
                      <w:kern w:val="0"/>
                      <w:sz w:val="20"/>
                      <w:szCs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szCs w:val="20"/>
                      <w:lang w:val="en-US" w:eastAsia="zh-CN"/>
                    </w:rPr>
                    <w:t>57.69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szCs w:val="20"/>
                      <w:lang w:val="en-US" w:eastAsia="zh-CN"/>
                    </w:rPr>
                    <w:t>57.69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szCs w:val="20"/>
                      <w:lang w:val="en-US" w:eastAsia="zh-CN"/>
                    </w:rPr>
                    <w:t>57.69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r>
                    <w:rPr>
                      <w:rFonts w:hint="eastAsia" w:eastAsia="宋体"/>
                      <w:color w:val="000000"/>
                      <w:kern w:val="0"/>
                      <w:sz w:val="20"/>
                      <w:szCs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szCs w:val="20"/>
                      <w:lang w:val="en-US" w:eastAsia="zh-CN"/>
                    </w:rPr>
                    <w:t>55.27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szCs w:val="20"/>
                      <w:lang w:val="en-US" w:eastAsia="zh-CN"/>
                    </w:rPr>
                    <w:t>55.27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szCs w:val="20"/>
                      <w:lang w:val="en-US" w:eastAsia="zh-CN"/>
                    </w:rPr>
                    <w:t>55.27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hint="eastAsia" w:eastAsia="宋体"/>
                      <w:color w:val="000000"/>
                      <w:kern w:val="0"/>
                      <w:sz w:val="20"/>
                      <w:szCs w:val="20"/>
                    </w:rPr>
                  </w:pPr>
                  <w:r>
                    <w:rPr>
                      <w:rFonts w:hint="eastAsia" w:eastAsia="宋体"/>
                      <w:color w:val="000000"/>
                      <w:kern w:val="0"/>
                      <w:sz w:val="20"/>
                      <w:szCs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szCs w:val="20"/>
                      <w:lang w:val="en-US" w:eastAsia="zh-CN"/>
                    </w:rPr>
                  </w:pPr>
                  <w:r>
                    <w:rPr>
                      <w:rFonts w:hint="eastAsia" w:eastAsia="宋体"/>
                      <w:color w:val="000000"/>
                      <w:kern w:val="0"/>
                      <w:sz w:val="20"/>
                      <w:szCs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100" w:firstLineChars="50"/>
                    <w:jc w:val="left"/>
                    <w:rPr>
                      <w:rFonts w:hint="eastAsia" w:eastAsia="宋体"/>
                      <w:color w:val="000000"/>
                      <w:kern w:val="0"/>
                      <w:sz w:val="20"/>
                      <w:szCs w:val="20"/>
                    </w:rPr>
                  </w:pPr>
                  <w:r>
                    <w:rPr>
                      <w:rFonts w:hint="eastAsia" w:eastAsia="宋体"/>
                      <w:color w:val="000000"/>
                      <w:kern w:val="0"/>
                      <w:sz w:val="20"/>
                      <w:szCs w:val="20"/>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szCs w:val="20"/>
                      <w:lang w:val="en-US" w:eastAsia="zh-CN"/>
                    </w:rPr>
                  </w:pPr>
                  <w:r>
                    <w:rPr>
                      <w:rFonts w:hint="eastAsia" w:eastAsia="宋体"/>
                      <w:color w:val="000000"/>
                      <w:kern w:val="0"/>
                      <w:sz w:val="20"/>
                      <w:szCs w:val="20"/>
                      <w:lang w:val="en-US" w:eastAsia="zh-CN"/>
                    </w:rPr>
                    <w:t>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eastAsia="宋体"/>
                      <w:color w:val="000000"/>
                      <w:kern w:val="0"/>
                      <w:sz w:val="20"/>
                      <w:szCs w:val="20"/>
                      <w:lang w:val="en-US" w:eastAsia="zh-CN"/>
                    </w:rPr>
                  </w:pPr>
                  <w:r>
                    <w:rPr>
                      <w:rFonts w:hint="eastAsia" w:eastAsia="宋体"/>
                      <w:color w:val="000000"/>
                      <w:kern w:val="0"/>
                      <w:sz w:val="20"/>
                      <w:szCs w:val="20"/>
                      <w:lang w:val="en-US" w:eastAsia="zh-CN"/>
                    </w:rPr>
                    <w:t>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eastAsia="宋体"/>
                      <w:color w:val="000000"/>
                      <w:kern w:val="0"/>
                      <w:sz w:val="20"/>
                      <w:szCs w:val="20"/>
                      <w:lang w:val="en-US" w:eastAsia="zh-CN"/>
                    </w:rPr>
                  </w:pPr>
                  <w:r>
                    <w:rPr>
                      <w:rFonts w:hint="eastAsia" w:eastAsia="宋体"/>
                      <w:color w:val="000000"/>
                      <w:kern w:val="0"/>
                      <w:sz w:val="20"/>
                      <w:szCs w:val="20"/>
                      <w:lang w:val="en-US" w:eastAsia="zh-CN"/>
                    </w:rPr>
                    <w:t>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firstLine="200" w:firstLineChars="100"/>
                    <w:jc w:val="both"/>
                    <w:rPr>
                      <w:rFonts w:eastAsia="宋体"/>
                      <w:color w:val="000000"/>
                      <w:kern w:val="0"/>
                      <w:sz w:val="20"/>
                    </w:rPr>
                  </w:pPr>
                  <w:r>
                    <w:rPr>
                      <w:rFonts w:hint="eastAsia" w:eastAsia="宋体"/>
                      <w:color w:val="000000"/>
                      <w:kern w:val="0"/>
                      <w:sz w:val="20"/>
                      <w:szCs w:val="20"/>
                      <w:lang w:eastAsia="zh-CN"/>
                    </w:rPr>
                    <w:t>三、</w:t>
                  </w:r>
                  <w:r>
                    <w:rPr>
                      <w:rFonts w:hint="eastAsia" w:eastAsia="宋体"/>
                      <w:color w:val="000000"/>
                      <w:kern w:val="0"/>
                      <w:sz w:val="20"/>
                      <w:szCs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lang w:val="en-US"/>
                    </w:rPr>
                  </w:pPr>
                  <w:r>
                    <w:rPr>
                      <w:rFonts w:hint="eastAsia" w:eastAsia="宋体"/>
                      <w:kern w:val="0"/>
                      <w:sz w:val="20"/>
                      <w:lang w:val="en-US" w:eastAsia="zh-CN"/>
                    </w:rPr>
                    <w:t>24.19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24.19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24.19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24.19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24.19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24.19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default" w:eastAsia="宋体"/>
                      <w:color w:val="000000"/>
                      <w:kern w:val="0"/>
                      <w:sz w:val="20"/>
                      <w:szCs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23.08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23.08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23.08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szCs w:val="20"/>
                    </w:rPr>
                  </w:pPr>
                  <w:r>
                    <w:rPr>
                      <w:rFonts w:hint="default" w:eastAsia="宋体"/>
                      <w:color w:val="000000"/>
                      <w:kern w:val="0"/>
                      <w:sz w:val="20"/>
                      <w:szCs w:val="20"/>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eastAsia="宋体"/>
                      <w:kern w:val="0"/>
                      <w:sz w:val="20"/>
                      <w:lang w:val="en-US" w:eastAsia="zh-CN"/>
                    </w:rPr>
                  </w:pPr>
                  <w:r>
                    <w:rPr>
                      <w:rFonts w:hint="eastAsia" w:eastAsia="宋体"/>
                      <w:kern w:val="0"/>
                      <w:sz w:val="20"/>
                      <w:lang w:val="en-US" w:eastAsia="zh-CN"/>
                    </w:rPr>
                    <w:t>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eastAsia="宋体"/>
                      <w:kern w:val="0"/>
                      <w:sz w:val="20"/>
                      <w:lang w:val="en-US" w:eastAsia="zh-CN"/>
                    </w:rPr>
                  </w:pPr>
                  <w:r>
                    <w:rPr>
                      <w:rFonts w:hint="eastAsia" w:eastAsia="宋体"/>
                      <w:kern w:val="0"/>
                      <w:sz w:val="20"/>
                      <w:lang w:val="en-US" w:eastAsia="zh-CN"/>
                    </w:rPr>
                    <w:t>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华文细黑"/>
                      <w:color w:val="000000"/>
                      <w:kern w:val="0"/>
                      <w:sz w:val="20"/>
                    </w:rPr>
                  </w:pPr>
                  <w:r>
                    <w:rPr>
                      <w:rFonts w:hint="eastAsia" w:eastAsia="宋体"/>
                      <w:color w:val="000000"/>
                      <w:kern w:val="0"/>
                      <w:sz w:val="20"/>
                      <w:szCs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lang w:val="en-US" w:eastAsia="zh-CN"/>
                    </w:rPr>
                    <w:t>42.50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lang w:val="en-US" w:eastAsia="zh-CN"/>
                    </w:rPr>
                    <w:t>42.50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华文细黑"/>
                      <w:color w:val="000000"/>
                      <w:kern w:val="0"/>
                      <w:sz w:val="20"/>
                    </w:rPr>
                  </w:pPr>
                  <w:r>
                    <w:rPr>
                      <w:rFonts w:hint="eastAsia" w:eastAsia="宋体"/>
                      <w:color w:val="000000"/>
                      <w:kern w:val="0"/>
                      <w:sz w:val="20"/>
                      <w:szCs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lang w:val="en-US" w:eastAsia="zh-CN"/>
                    </w:rPr>
                    <w:t>42.50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lang w:val="en-US" w:eastAsia="zh-CN"/>
                    </w:rPr>
                    <w:t>42.50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lang w:val="en-US" w:eastAsia="zh-CN"/>
                    </w:rPr>
                    <w:t>42.50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华文细黑"/>
                      <w:color w:val="000000"/>
                      <w:kern w:val="0"/>
                      <w:sz w:val="20"/>
                    </w:rPr>
                  </w:pPr>
                  <w:r>
                    <w:rPr>
                      <w:rFonts w:hint="eastAsia" w:eastAsia="宋体"/>
                      <w:color w:val="000000"/>
                      <w:kern w:val="0"/>
                      <w:sz w:val="20"/>
                      <w:szCs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lang w:val="en-US" w:eastAsia="zh-CN"/>
                    </w:rPr>
                    <w:t>42.50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lang w:val="en-US" w:eastAsia="zh-CN"/>
                    </w:rPr>
                    <w:t>42.50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lang w:val="en-US" w:eastAsia="zh-CN"/>
                    </w:rPr>
                    <w:t>42.50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kern w:val="0"/>
                      <w:sz w:val="20"/>
                      <w:lang w:val="en-US" w:eastAsia="zh-CN"/>
                    </w:rPr>
                    <w:t>525.39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kern w:val="0"/>
                      <w:sz w:val="20"/>
                      <w:lang w:val="en-US" w:eastAsia="zh-CN"/>
                    </w:rPr>
                    <w:t>525.39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kern w:val="0"/>
                      <w:sz w:val="20"/>
                      <w:lang w:val="en-US" w:eastAsia="zh-CN"/>
                    </w:rPr>
                    <w:t>480.27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45.12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p>
    <w:p>
      <w:pPr>
        <w:ind w:firstLine="640" w:firstLineChars="200"/>
        <w:rPr>
          <w:rFonts w:eastAsia="楷体"/>
        </w:rPr>
      </w:pPr>
      <w:r>
        <w:rPr>
          <w:rFonts w:hAnsi="楷体" w:eastAsia="楷体"/>
        </w:rPr>
        <w:br w:type="page"/>
      </w:r>
    </w:p>
    <w:tbl>
      <w:tblPr>
        <w:tblStyle w:val="9"/>
        <w:tblW w:w="8920" w:type="dxa"/>
        <w:jc w:val="center"/>
        <w:tblLayout w:type="fixed"/>
        <w:tblCellMar>
          <w:top w:w="0" w:type="dxa"/>
          <w:left w:w="108" w:type="dxa"/>
          <w:bottom w:w="0" w:type="dxa"/>
          <w:right w:w="108" w:type="dxa"/>
        </w:tblCellMar>
      </w:tblPr>
      <w:tblGrid>
        <w:gridCol w:w="2635"/>
        <w:gridCol w:w="1842"/>
        <w:gridCol w:w="1414"/>
        <w:gridCol w:w="1518"/>
        <w:gridCol w:w="1"/>
        <w:gridCol w:w="1509"/>
        <w:gridCol w:w="1"/>
      </w:tblGrid>
      <w:tr>
        <w:tblPrEx>
          <w:tblCellMar>
            <w:top w:w="0" w:type="dxa"/>
            <w:left w:w="108" w:type="dxa"/>
            <w:bottom w:w="0" w:type="dxa"/>
            <w:right w:w="108" w:type="dxa"/>
          </w:tblCellMar>
        </w:tblPrEx>
        <w:trPr>
          <w:gridAfter w:val="1"/>
          <w:wAfter w:w="1" w:type="dxa"/>
          <w:trHeight w:val="615" w:hRule="atLeast"/>
          <w:jc w:val="center"/>
        </w:trPr>
        <w:tc>
          <w:tcPr>
            <w:tcW w:w="7409"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c>
          <w:tcPr>
            <w:tcW w:w="1510" w:type="dxa"/>
            <w:gridSpan w:val="2"/>
            <w:tcBorders>
              <w:top w:val="nil"/>
              <w:left w:val="nil"/>
              <w:bottom w:val="nil"/>
              <w:right w:val="nil"/>
            </w:tcBorders>
            <w:vAlign w:val="bottom"/>
          </w:tcPr>
          <w:p>
            <w:pPr>
              <w:widowControl/>
              <w:jc w:val="center"/>
              <w:rPr>
                <w:rFonts w:eastAsia="方正小标宋简体"/>
                <w:kern w:val="0"/>
                <w:sz w:val="36"/>
                <w:szCs w:val="36"/>
              </w:rPr>
            </w:pPr>
          </w:p>
        </w:tc>
      </w:tr>
      <w:tr>
        <w:tblPrEx>
          <w:tblCellMar>
            <w:top w:w="0" w:type="dxa"/>
            <w:left w:w="108" w:type="dxa"/>
            <w:bottom w:w="0" w:type="dxa"/>
            <w:right w:w="108" w:type="dxa"/>
          </w:tblCellMar>
        </w:tblPrEx>
        <w:trPr>
          <w:gridAfter w:val="1"/>
          <w:wAfter w:w="1" w:type="dxa"/>
          <w:trHeight w:val="390" w:hRule="atLeast"/>
          <w:jc w:val="center"/>
        </w:trPr>
        <w:tc>
          <w:tcPr>
            <w:tcW w:w="2635"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1842"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2932"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c>
          <w:tcPr>
            <w:tcW w:w="1510" w:type="dxa"/>
            <w:gridSpan w:val="2"/>
            <w:tcBorders>
              <w:top w:val="nil"/>
              <w:left w:val="nil"/>
              <w:bottom w:val="single" w:color="auto" w:sz="4" w:space="0"/>
              <w:right w:val="nil"/>
            </w:tcBorders>
            <w:vAlign w:val="center"/>
          </w:tcPr>
          <w:p>
            <w:pPr>
              <w:widowControl/>
              <w:jc w:val="right"/>
              <w:rPr>
                <w:rFonts w:hint="eastAsia" w:ascii="宋体" w:hAnsi="宋体" w:eastAsia="宋体" w:cs="宋体"/>
                <w:kern w:val="0"/>
                <w:sz w:val="20"/>
              </w:rPr>
            </w:pPr>
          </w:p>
        </w:tc>
      </w:tr>
      <w:tr>
        <w:tblPrEx>
          <w:tblCellMar>
            <w:top w:w="0" w:type="dxa"/>
            <w:left w:w="108" w:type="dxa"/>
            <w:bottom w:w="0" w:type="dxa"/>
            <w:right w:w="108" w:type="dxa"/>
          </w:tblCellMar>
        </w:tblPrEx>
        <w:trPr>
          <w:trHeight w:val="812" w:hRule="atLeast"/>
          <w:jc w:val="center"/>
        </w:trPr>
        <w:tc>
          <w:tcPr>
            <w:tcW w:w="2635"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1842"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414"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51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c>
          <w:tcPr>
            <w:tcW w:w="151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rPr>
            </w:pPr>
          </w:p>
        </w:tc>
      </w:tr>
      <w:tr>
        <w:tblPrEx>
          <w:tblCellMar>
            <w:top w:w="0" w:type="dxa"/>
            <w:left w:w="108" w:type="dxa"/>
            <w:bottom w:w="0" w:type="dxa"/>
            <w:right w:w="108" w:type="dxa"/>
          </w:tblCellMar>
        </w:tblPrEx>
        <w:trPr>
          <w:trHeight w:val="614"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476.27</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476.27</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188.77</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188.77</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42.93</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42.93</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42.28</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42.28</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绩效工资</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77.91</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eastAsia" w:eastAsia="宋体"/>
                <w:kern w:val="0"/>
                <w:sz w:val="20"/>
                <w:lang w:val="en-US" w:eastAsia="zh-CN"/>
              </w:rPr>
            </w:pPr>
            <w:r>
              <w:rPr>
                <w:rFonts w:hint="eastAsia" w:eastAsia="宋体"/>
                <w:kern w:val="0"/>
                <w:sz w:val="20"/>
                <w:lang w:val="en-US" w:eastAsia="zh-CN"/>
              </w:rPr>
              <w:t>77.91</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机关事业单位基本养老保险缴费</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55.27</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eastAsia" w:eastAsia="宋体"/>
                <w:kern w:val="0"/>
                <w:sz w:val="20"/>
                <w:lang w:val="en-US" w:eastAsia="zh-CN"/>
              </w:rPr>
            </w:pPr>
            <w:r>
              <w:rPr>
                <w:rFonts w:hint="eastAsia" w:eastAsia="宋体"/>
                <w:kern w:val="0"/>
                <w:sz w:val="20"/>
                <w:lang w:val="en-US" w:eastAsia="zh-CN"/>
              </w:rPr>
              <w:t>55.27</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color w:val="000000"/>
                <w:sz w:val="20"/>
              </w:rPr>
              <w:t>　职业年金缴费</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0</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职工基本医疗保险缴费</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23.08</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r>
              <w:rPr>
                <w:rFonts w:hint="eastAsia" w:eastAsia="宋体"/>
                <w:kern w:val="0"/>
                <w:sz w:val="20"/>
                <w:lang w:val="en-US" w:eastAsia="zh-CN"/>
              </w:rPr>
              <w:t>23.08</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其他社会保障缴费</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3.52</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r>
              <w:rPr>
                <w:rFonts w:hint="eastAsia" w:eastAsia="宋体"/>
                <w:kern w:val="0"/>
                <w:sz w:val="20"/>
                <w:lang w:val="en-US" w:eastAsia="zh-CN"/>
              </w:rPr>
              <w:t>3.52</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住房公积金</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42.50</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r>
              <w:rPr>
                <w:rFonts w:hint="eastAsia" w:eastAsia="宋体"/>
                <w:kern w:val="0"/>
                <w:sz w:val="20"/>
                <w:lang w:val="en-US" w:eastAsia="zh-CN"/>
              </w:rPr>
              <w:t>42.50</w:t>
            </w: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kern w:val="0"/>
                <w:sz w:val="20"/>
              </w:rPr>
            </w:pPr>
            <w:r>
              <w:rPr>
                <w:rFonts w:eastAsia="宋体"/>
                <w:color w:val="000000"/>
                <w:sz w:val="20"/>
              </w:rPr>
              <w:t>二、商品和服务支出</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43.78</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lang w:val="en-US" w:eastAsia="zh-CN"/>
              </w:rPr>
            </w:pPr>
            <w:r>
              <w:rPr>
                <w:rFonts w:hint="eastAsia" w:eastAsia="宋体"/>
                <w:kern w:val="0"/>
                <w:sz w:val="20"/>
                <w:lang w:val="en-US" w:eastAsia="zh-CN"/>
              </w:rPr>
              <w:t>43.78</w:t>
            </w: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184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6.00</w:t>
            </w:r>
          </w:p>
        </w:tc>
        <w:tc>
          <w:tcPr>
            <w:tcW w:w="141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6.00</w:t>
            </w:r>
          </w:p>
        </w:tc>
        <w:tc>
          <w:tcPr>
            <w:tcW w:w="151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eastAsia="zh-CN"/>
              </w:rPr>
              <w:t>印刷费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szCs w:val="22"/>
                <w:lang w:val="en-US" w:eastAsia="zh-CN"/>
              </w:rPr>
            </w:pPr>
            <w:r>
              <w:rPr>
                <w:rFonts w:hint="eastAsia" w:eastAsia="宋体"/>
                <w:kern w:val="0"/>
                <w:sz w:val="20"/>
                <w:szCs w:val="22"/>
                <w:lang w:val="en-US" w:eastAsia="zh-CN"/>
              </w:rPr>
              <w:t>0.30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szCs w:val="22"/>
                <w:lang w:val="en-US" w:eastAsia="zh-CN"/>
              </w:rPr>
              <w:t>0.30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咨询费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szCs w:val="22"/>
                <w:lang w:val="en-US" w:eastAsia="zh-CN"/>
              </w:rPr>
            </w:pPr>
            <w:r>
              <w:rPr>
                <w:rFonts w:hint="eastAsia" w:eastAsia="宋体"/>
                <w:kern w:val="0"/>
                <w:sz w:val="20"/>
                <w:szCs w:val="22"/>
                <w:lang w:val="en-US" w:eastAsia="zh-CN"/>
              </w:rPr>
              <w:t>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szCs w:val="22"/>
                <w:lang w:val="en-US" w:eastAsia="zh-CN"/>
              </w:rPr>
              <w:t>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手续费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szCs w:val="22"/>
                <w:lang w:val="en-US" w:eastAsia="zh-CN"/>
              </w:rPr>
            </w:pPr>
            <w:r>
              <w:rPr>
                <w:rFonts w:hint="eastAsia" w:eastAsia="宋体"/>
                <w:kern w:val="0"/>
                <w:sz w:val="20"/>
                <w:szCs w:val="22"/>
                <w:lang w:val="en-US" w:eastAsia="zh-CN"/>
              </w:rPr>
              <w:t>0.20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r>
              <w:rPr>
                <w:rFonts w:hint="eastAsia" w:eastAsia="宋体"/>
                <w:kern w:val="0"/>
                <w:sz w:val="20"/>
                <w:szCs w:val="22"/>
                <w:lang w:val="en-US" w:eastAsia="zh-CN"/>
              </w:rPr>
              <w:t>0.20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水费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szCs w:val="22"/>
                <w:lang w:val="en-US" w:eastAsia="zh-CN"/>
              </w:rPr>
            </w:pPr>
            <w:r>
              <w:rPr>
                <w:rFonts w:hint="eastAsia" w:eastAsia="宋体"/>
                <w:kern w:val="0"/>
                <w:sz w:val="20"/>
                <w:szCs w:val="22"/>
                <w:lang w:val="en-US" w:eastAsia="zh-CN"/>
              </w:rPr>
              <w:t>1.00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r>
              <w:rPr>
                <w:rFonts w:hint="eastAsia" w:eastAsia="宋体"/>
                <w:kern w:val="0"/>
                <w:sz w:val="20"/>
                <w:szCs w:val="22"/>
                <w:lang w:val="en-US" w:eastAsia="zh-CN"/>
              </w:rPr>
              <w:t>1.00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电费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r>
              <w:rPr>
                <w:rFonts w:hint="eastAsia" w:eastAsia="宋体"/>
                <w:kern w:val="0"/>
                <w:sz w:val="20"/>
                <w:lang w:val="en-US" w:eastAsia="zh-CN"/>
              </w:rPr>
              <w:t>5.00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5.00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邮电费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r>
              <w:rPr>
                <w:rFonts w:hint="eastAsia" w:eastAsia="宋体"/>
                <w:kern w:val="0"/>
                <w:sz w:val="20"/>
                <w:lang w:val="en-US" w:eastAsia="zh-CN"/>
              </w:rPr>
              <w:t>8.00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8.00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取暖费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r>
              <w:rPr>
                <w:rFonts w:hint="eastAsia" w:eastAsia="宋体"/>
                <w:kern w:val="0"/>
                <w:sz w:val="20"/>
                <w:lang w:val="en-US" w:eastAsia="zh-CN"/>
              </w:rPr>
              <w:t>1.00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1.00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劳务费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r>
              <w:rPr>
                <w:rFonts w:hint="eastAsia" w:eastAsia="宋体"/>
                <w:kern w:val="0"/>
                <w:sz w:val="20"/>
                <w:lang w:val="en-US" w:eastAsia="zh-CN"/>
              </w:rPr>
              <w:t>2.00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2.00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r>
              <w:rPr>
                <w:rFonts w:hint="eastAsia" w:eastAsia="宋体"/>
                <w:kern w:val="0"/>
                <w:sz w:val="20"/>
                <w:lang w:val="en-US" w:eastAsia="zh-CN"/>
              </w:rPr>
              <w:t>3.00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3.00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维修（护）费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2.00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公务接待费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r>
              <w:rPr>
                <w:rFonts w:hint="eastAsia" w:eastAsia="宋体"/>
                <w:kern w:val="0"/>
                <w:sz w:val="20"/>
                <w:lang w:val="en-US" w:eastAsia="zh-CN"/>
              </w:rPr>
              <w:t>0.50</w:t>
            </w:r>
          </w:p>
        </w:tc>
        <w:tc>
          <w:tcPr>
            <w:tcW w:w="1414"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0.50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ind w:left="0" w:leftChars="0" w:right="0" w:rightChars="0" w:firstLine="400" w:firstLineChars="200"/>
              <w:jc w:val="both"/>
              <w:textAlignment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工会经费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7.80</w:t>
            </w:r>
          </w:p>
        </w:tc>
        <w:tc>
          <w:tcPr>
            <w:tcW w:w="141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eastAsia="宋体"/>
                <w:kern w:val="0"/>
                <w:sz w:val="20"/>
                <w:szCs w:val="20"/>
                <w:lang w:val="en-US" w:eastAsia="zh-CN"/>
              </w:rPr>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szCs w:val="20"/>
                <w:lang w:val="en-US" w:eastAsia="zh-CN" w:bidi="ar-SA"/>
              </w:rPr>
            </w:pPr>
            <w:r>
              <w:rPr>
                <w:rFonts w:hint="eastAsia" w:eastAsia="宋体"/>
                <w:kern w:val="0"/>
                <w:sz w:val="20"/>
                <w:lang w:val="en-US" w:eastAsia="zh-CN"/>
              </w:rPr>
              <w:t>7.80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center"/>
              <w:rPr>
                <w:rFonts w:hint="eastAsia" w:eastAsia="宋体" w:cs="Times New Roman"/>
                <w:kern w:val="0"/>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ind w:left="0" w:leftChars="0" w:right="0" w:rightChars="0" w:firstLine="400" w:firstLineChars="200"/>
              <w:jc w:val="both"/>
              <w:textAlignment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其他交通费</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6.48</w:t>
            </w:r>
          </w:p>
        </w:tc>
        <w:tc>
          <w:tcPr>
            <w:tcW w:w="141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eastAsia="宋体"/>
                <w:kern w:val="0"/>
                <w:sz w:val="20"/>
                <w:szCs w:val="20"/>
                <w:lang w:val="en-US" w:eastAsia="zh-CN"/>
              </w:rPr>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宋体" w:cs="Times New Roman"/>
                <w:kern w:val="0"/>
                <w:sz w:val="20"/>
                <w:szCs w:val="20"/>
                <w:lang w:val="en-US" w:eastAsia="zh-CN" w:bidi="ar-SA"/>
              </w:rPr>
            </w:pPr>
            <w:r>
              <w:rPr>
                <w:rFonts w:hint="eastAsia" w:eastAsia="宋体"/>
                <w:kern w:val="0"/>
                <w:sz w:val="20"/>
                <w:lang w:val="en-US" w:eastAsia="zh-CN"/>
              </w:rPr>
              <w:t>6.48</w:t>
            </w:r>
          </w:p>
        </w:tc>
        <w:tc>
          <w:tcPr>
            <w:tcW w:w="1510"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center"/>
              <w:rPr>
                <w:rFonts w:hint="eastAsia" w:eastAsia="宋体" w:cs="Times New Roman"/>
                <w:kern w:val="0"/>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ind w:left="0" w:leftChars="0" w:right="0" w:rightChars="0" w:firstLine="400" w:firstLineChars="200"/>
              <w:jc w:val="both"/>
              <w:textAlignment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其他商品和服务支出</w:t>
            </w:r>
          </w:p>
        </w:tc>
        <w:tc>
          <w:tcPr>
            <w:tcW w:w="1842"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r>
              <w:rPr>
                <w:rFonts w:hint="eastAsia" w:eastAsia="宋体"/>
                <w:kern w:val="0"/>
                <w:sz w:val="20"/>
                <w:lang w:val="en-US" w:eastAsia="zh-CN"/>
              </w:rPr>
              <w:t>0.50</w:t>
            </w:r>
          </w:p>
        </w:tc>
        <w:tc>
          <w:tcPr>
            <w:tcW w:w="141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eastAsia="宋体"/>
                <w:kern w:val="0"/>
                <w:sz w:val="20"/>
                <w:szCs w:val="20"/>
                <w:lang w:val="en-US" w:eastAsia="zh-CN"/>
              </w:rPr>
            </w:pPr>
          </w:p>
        </w:tc>
        <w:tc>
          <w:tcPr>
            <w:tcW w:w="1519" w:type="dxa"/>
            <w:gridSpan w:val="2"/>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cs="Times New Roman"/>
                <w:kern w:val="0"/>
                <w:sz w:val="20"/>
                <w:szCs w:val="20"/>
                <w:lang w:val="en-US" w:eastAsia="zh-CN" w:bidi="ar-SA"/>
              </w:rPr>
            </w:pPr>
            <w:r>
              <w:rPr>
                <w:rFonts w:hint="eastAsia" w:eastAsia="宋体"/>
                <w:kern w:val="0"/>
                <w:sz w:val="20"/>
                <w:lang w:val="en-US" w:eastAsia="zh-CN"/>
              </w:rPr>
              <w:t>0.50</w:t>
            </w:r>
          </w:p>
        </w:tc>
        <w:tc>
          <w:tcPr>
            <w:tcW w:w="1510"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center"/>
              <w:rPr>
                <w:rFonts w:hint="eastAsia" w:eastAsia="宋体" w:cs="Times New Roman"/>
                <w:kern w:val="0"/>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ind w:left="0" w:leftChars="0" w:right="0" w:rightChars="0" w:firstLine="400" w:firstLineChars="200"/>
              <w:jc w:val="both"/>
              <w:textAlignment w:val="center"/>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三、对个人和家庭的补助</w:t>
            </w:r>
          </w:p>
        </w:tc>
        <w:tc>
          <w:tcPr>
            <w:tcW w:w="184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4.00</w:t>
            </w:r>
          </w:p>
        </w:tc>
        <w:tc>
          <w:tcPr>
            <w:tcW w:w="141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4.00</w:t>
            </w:r>
          </w:p>
        </w:tc>
        <w:tc>
          <w:tcPr>
            <w:tcW w:w="1519"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ascii="Times New Roman" w:hAnsi="Times New Roman" w:eastAsia="宋体" w:cs="Times New Roman"/>
                <w:kern w:val="0"/>
                <w:sz w:val="20"/>
                <w:szCs w:val="20"/>
                <w:lang w:val="en-US" w:eastAsia="zh-CN" w:bidi="ar-SA"/>
              </w:rPr>
            </w:pPr>
          </w:p>
        </w:tc>
        <w:tc>
          <w:tcPr>
            <w:tcW w:w="1510"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ascii="Times New Roman" w:hAnsi="Times New Roman" w:eastAsia="宋体" w:cs="Times New Roman"/>
                <w:kern w:val="0"/>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ind w:left="0" w:leftChars="0" w:right="0" w:rightChars="0" w:firstLine="400" w:firstLineChars="200"/>
              <w:jc w:val="both"/>
              <w:textAlignment w:val="center"/>
              <w:rPr>
                <w:rFonts w:hint="eastAsia" w:ascii="Times New Roman" w:hAnsi="Times New Roman" w:eastAsia="宋体" w:cs="Times New Roman"/>
                <w:color w:val="000000"/>
                <w:kern w:val="0"/>
                <w:sz w:val="20"/>
                <w:szCs w:val="20"/>
                <w:lang w:val="en-US" w:eastAsia="zh-CN" w:bidi="ar-SA"/>
              </w:rPr>
            </w:pPr>
            <w:r>
              <w:rPr>
                <w:rFonts w:hint="eastAsia" w:eastAsia="宋体" w:cs="Times New Roman"/>
                <w:color w:val="000000"/>
                <w:kern w:val="0"/>
                <w:sz w:val="20"/>
                <w:szCs w:val="20"/>
                <w:lang w:val="en-US" w:eastAsia="zh-CN" w:bidi="ar-SA"/>
              </w:rPr>
              <w:t>　退休费</w:t>
            </w:r>
          </w:p>
        </w:tc>
        <w:tc>
          <w:tcPr>
            <w:tcW w:w="184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4.00</w:t>
            </w:r>
          </w:p>
        </w:tc>
        <w:tc>
          <w:tcPr>
            <w:tcW w:w="141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4.00</w:t>
            </w:r>
          </w:p>
        </w:tc>
        <w:tc>
          <w:tcPr>
            <w:tcW w:w="1519"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ascii="Times New Roman" w:hAnsi="Times New Roman" w:eastAsia="宋体" w:cs="Times New Roman"/>
                <w:kern w:val="0"/>
                <w:sz w:val="20"/>
                <w:szCs w:val="20"/>
                <w:lang w:val="en-US" w:eastAsia="zh-CN" w:bidi="ar-SA"/>
              </w:rPr>
            </w:pPr>
          </w:p>
        </w:tc>
        <w:tc>
          <w:tcPr>
            <w:tcW w:w="1510"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ascii="Times New Roman" w:hAnsi="Times New Roman" w:eastAsia="宋体" w:cs="Times New Roman"/>
                <w:kern w:val="0"/>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ind w:left="0" w:leftChars="0" w:right="0" w:rightChars="0" w:firstLine="400" w:firstLineChars="200"/>
              <w:jc w:val="both"/>
              <w:textAlignment w:val="center"/>
              <w:rPr>
                <w:rFonts w:hint="eastAsia" w:eastAsia="宋体" w:cs="Times New Roman"/>
                <w:color w:val="000000"/>
                <w:kern w:val="0"/>
                <w:sz w:val="20"/>
                <w:szCs w:val="20"/>
                <w:lang w:val="en-US" w:eastAsia="zh-CN" w:bidi="ar-SA"/>
              </w:rPr>
            </w:pPr>
            <w:r>
              <w:rPr>
                <w:rFonts w:hint="eastAsia" w:eastAsia="宋体" w:cs="Times New Roman"/>
                <w:color w:val="000000"/>
                <w:kern w:val="0"/>
                <w:sz w:val="20"/>
                <w:szCs w:val="20"/>
                <w:lang w:val="en-US" w:eastAsia="zh-CN" w:bidi="ar-SA"/>
              </w:rPr>
              <w:t>四、资本性支出</w:t>
            </w:r>
          </w:p>
        </w:tc>
        <w:tc>
          <w:tcPr>
            <w:tcW w:w="184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center"/>
              <w:rPr>
                <w:rFonts w:hint="eastAsia" w:eastAsia="宋体" w:cs="Times New Roman"/>
                <w:kern w:val="0"/>
                <w:sz w:val="20"/>
                <w:szCs w:val="20"/>
                <w:lang w:val="en-US" w:eastAsia="zh-CN" w:bidi="ar-SA"/>
              </w:rPr>
            </w:pPr>
            <w:r>
              <w:rPr>
                <w:rFonts w:hint="eastAsia" w:eastAsia="宋体" w:cs="Times New Roman"/>
                <w:kern w:val="0"/>
                <w:sz w:val="20"/>
                <w:szCs w:val="20"/>
                <w:lang w:val="en-US" w:eastAsia="zh-CN" w:bidi="ar-SA"/>
              </w:rPr>
              <w:t>1.34</w:t>
            </w:r>
          </w:p>
        </w:tc>
        <w:tc>
          <w:tcPr>
            <w:tcW w:w="141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eastAsia="宋体" w:cs="Times New Roman"/>
                <w:kern w:val="0"/>
                <w:sz w:val="20"/>
                <w:szCs w:val="20"/>
                <w:lang w:val="en-US" w:eastAsia="zh-CN" w:bidi="ar-SA"/>
              </w:rPr>
            </w:pPr>
          </w:p>
        </w:tc>
        <w:tc>
          <w:tcPr>
            <w:tcW w:w="1519"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1.34</w:t>
            </w:r>
          </w:p>
        </w:tc>
        <w:tc>
          <w:tcPr>
            <w:tcW w:w="1510"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ascii="Times New Roman" w:hAnsi="Times New Roman" w:eastAsia="宋体" w:cs="Times New Roman"/>
                <w:kern w:val="0"/>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26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ind w:left="0" w:leftChars="0" w:right="0" w:rightChars="0" w:firstLine="400" w:firstLineChars="200"/>
              <w:jc w:val="both"/>
              <w:textAlignment w:val="center"/>
              <w:rPr>
                <w:rFonts w:hint="eastAsia" w:eastAsia="宋体" w:cs="Times New Roman"/>
                <w:color w:val="000000"/>
                <w:kern w:val="0"/>
                <w:sz w:val="20"/>
                <w:szCs w:val="20"/>
                <w:lang w:val="en-US" w:eastAsia="zh-CN" w:bidi="ar-SA"/>
              </w:rPr>
            </w:pPr>
            <w:r>
              <w:rPr>
                <w:rFonts w:hint="eastAsia" w:eastAsia="宋体" w:cs="Times New Roman"/>
                <w:color w:val="000000"/>
                <w:kern w:val="0"/>
                <w:sz w:val="20"/>
                <w:szCs w:val="20"/>
                <w:lang w:val="en-US" w:eastAsia="zh-CN" w:bidi="ar-SA"/>
              </w:rPr>
              <w:t>办公设备购置</w:t>
            </w:r>
          </w:p>
        </w:tc>
        <w:tc>
          <w:tcPr>
            <w:tcW w:w="184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eastAsia="宋体" w:cs="Times New Roman"/>
                <w:kern w:val="0"/>
                <w:sz w:val="20"/>
                <w:szCs w:val="20"/>
                <w:lang w:val="en-US" w:eastAsia="zh-CN" w:bidi="ar-SA"/>
              </w:rPr>
            </w:pPr>
            <w:r>
              <w:rPr>
                <w:rFonts w:hint="eastAsia" w:eastAsia="宋体" w:cs="Times New Roman"/>
                <w:kern w:val="0"/>
                <w:sz w:val="20"/>
                <w:szCs w:val="20"/>
                <w:lang w:val="en-US" w:eastAsia="zh-CN" w:bidi="ar-SA"/>
              </w:rPr>
              <w:t>1.34</w:t>
            </w:r>
          </w:p>
        </w:tc>
        <w:tc>
          <w:tcPr>
            <w:tcW w:w="141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eastAsia="宋体" w:cs="Times New Roman"/>
                <w:kern w:val="0"/>
                <w:sz w:val="20"/>
                <w:szCs w:val="20"/>
                <w:lang w:val="en-US" w:eastAsia="zh-CN" w:bidi="ar-SA"/>
              </w:rPr>
            </w:pPr>
          </w:p>
        </w:tc>
        <w:tc>
          <w:tcPr>
            <w:tcW w:w="1519"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1.34</w:t>
            </w:r>
          </w:p>
        </w:tc>
        <w:tc>
          <w:tcPr>
            <w:tcW w:w="1510"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leftChars="0" w:right="0" w:rightChars="0"/>
              <w:jc w:val="right"/>
              <w:rPr>
                <w:rFonts w:hint="eastAsia" w:ascii="Times New Roman" w:hAnsi="Times New Roman" w:eastAsia="宋体" w:cs="Times New Roman"/>
                <w:kern w:val="0"/>
                <w:sz w:val="20"/>
                <w:szCs w:val="20"/>
                <w:lang w:val="en-US" w:eastAsia="zh-CN" w:bidi="ar-SA"/>
              </w:rPr>
            </w:pPr>
          </w:p>
        </w:tc>
      </w:tr>
    </w:tbl>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6</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本</w:t>
            </w:r>
            <w:r>
              <w:rPr>
                <w:rFonts w:hint="eastAsia" w:eastAsia="华文细黑"/>
                <w:color w:val="000000"/>
                <w:kern w:val="0"/>
                <w:sz w:val="20"/>
              </w:rPr>
              <w:t>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0.50</w:t>
            </w: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hint="eastAsia" w:eastAsia="宋体"/>
                <w:color w:val="000000"/>
                <w:kern w:val="0"/>
                <w:sz w:val="20"/>
                <w:lang w:val="en-US" w:eastAsia="zh-CN"/>
              </w:rPr>
              <w:t>0.50</w:t>
            </w: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6</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6</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44</w:t>
            </w:r>
            <w:r>
              <w:rPr>
                <w:color w:val="000000"/>
                <w:kern w:val="0"/>
                <w:sz w:val="28"/>
                <w:szCs w:val="28"/>
              </w:rPr>
              <w:t>人，其中：在职人员</w:t>
            </w:r>
            <w:r>
              <w:rPr>
                <w:rFonts w:hint="eastAsia" w:eastAsia="宋体"/>
                <w:color w:val="000000"/>
                <w:kern w:val="0"/>
                <w:sz w:val="28"/>
                <w:szCs w:val="28"/>
                <w:u w:val="single"/>
                <w:lang w:val="en-US" w:eastAsia="zh-CN"/>
              </w:rPr>
              <w:t>36</w:t>
            </w:r>
            <w:r>
              <w:rPr>
                <w:color w:val="000000"/>
                <w:kern w:val="0"/>
                <w:sz w:val="28"/>
                <w:szCs w:val="28"/>
              </w:rPr>
              <w:t>人，离退休人员</w:t>
            </w:r>
            <w:r>
              <w:rPr>
                <w:rFonts w:hint="eastAsia"/>
                <w:color w:val="000000"/>
                <w:kern w:val="0"/>
                <w:sz w:val="28"/>
                <w:szCs w:val="28"/>
                <w:lang w:val="en-US" w:eastAsia="zh-CN"/>
              </w:rPr>
              <w:t>8</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bookmarkStart w:id="0" w:name="_GoBack"/>
      <w:bookmarkEnd w:id="0"/>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8789" w:type="dxa"/>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498" w:type="dxa"/>
            <w:vMerge w:val="continue"/>
            <w:vAlign w:val="center"/>
          </w:tcPr>
          <w:p>
            <w:pPr>
              <w:autoSpaceDN w:val="0"/>
              <w:jc w:val="center"/>
              <w:textAlignment w:val="center"/>
              <w:rPr>
                <w:rFonts w:ascii="Calibri" w:hAnsi="Calibri" w:eastAsia="华文细黑"/>
                <w:color w:val="000000"/>
                <w:sz w:val="20"/>
                <w:szCs w:val="22"/>
              </w:rPr>
            </w:pPr>
          </w:p>
        </w:tc>
        <w:tc>
          <w:tcPr>
            <w:tcW w:w="55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exact"/>
          <w:jc w:val="center"/>
        </w:trPr>
        <w:tc>
          <w:tcPr>
            <w:tcW w:w="759" w:type="dxa"/>
            <w:vAlign w:val="center"/>
          </w:tcPr>
          <w:p>
            <w:pPr>
              <w:spacing w:line="240" w:lineRule="auto"/>
              <w:jc w:val="both"/>
              <w:rPr>
                <w:rFonts w:ascii="Calibri" w:hAnsi="Calibri" w:eastAsia="楷体"/>
                <w:kern w:val="0"/>
                <w:sz w:val="21"/>
                <w:szCs w:val="21"/>
              </w:rPr>
            </w:pPr>
          </w:p>
        </w:tc>
        <w:tc>
          <w:tcPr>
            <w:tcW w:w="1063" w:type="dxa"/>
            <w:vAlign w:val="center"/>
          </w:tcPr>
          <w:p>
            <w:pPr>
              <w:spacing w:line="240" w:lineRule="auto"/>
              <w:jc w:val="center"/>
              <w:rPr>
                <w:rFonts w:ascii="Calibri" w:hAnsi="Calibri" w:eastAsia="楷体"/>
                <w:kern w:val="0"/>
                <w:szCs w:val="32"/>
              </w:rPr>
            </w:pPr>
          </w:p>
        </w:tc>
        <w:tc>
          <w:tcPr>
            <w:tcW w:w="1107" w:type="dxa"/>
            <w:vAlign w:val="center"/>
          </w:tcPr>
          <w:p>
            <w:pPr>
              <w:spacing w:line="240" w:lineRule="auto"/>
              <w:jc w:val="center"/>
              <w:rPr>
                <w:rFonts w:hint="eastAsia" w:ascii="Calibri" w:hAnsi="Calibri" w:eastAsia="楷体"/>
                <w:kern w:val="0"/>
                <w:sz w:val="21"/>
                <w:szCs w:val="21"/>
              </w:rPr>
            </w:pPr>
          </w:p>
        </w:tc>
        <w:tc>
          <w:tcPr>
            <w:tcW w:w="864" w:type="dxa"/>
            <w:vAlign w:val="center"/>
          </w:tcPr>
          <w:p>
            <w:pPr>
              <w:spacing w:line="240" w:lineRule="auto"/>
              <w:jc w:val="center"/>
              <w:rPr>
                <w:rFonts w:ascii="Calibri" w:hAnsi="Calibri" w:eastAsia="楷体"/>
                <w:kern w:val="0"/>
                <w:szCs w:val="32"/>
              </w:rPr>
            </w:pPr>
          </w:p>
        </w:tc>
        <w:tc>
          <w:tcPr>
            <w:tcW w:w="498" w:type="dxa"/>
            <w:vAlign w:val="center"/>
          </w:tcPr>
          <w:p>
            <w:pPr>
              <w:spacing w:line="240" w:lineRule="auto"/>
              <w:jc w:val="center"/>
              <w:rPr>
                <w:rFonts w:hint="default" w:ascii="Calibri" w:hAnsi="Calibri" w:eastAsia="楷体"/>
                <w:kern w:val="0"/>
                <w:szCs w:val="32"/>
                <w:lang w:val="en-US" w:eastAsia="zh-CN"/>
              </w:rPr>
            </w:pPr>
          </w:p>
        </w:tc>
        <w:tc>
          <w:tcPr>
            <w:tcW w:w="553" w:type="dxa"/>
            <w:vAlign w:val="center"/>
          </w:tcPr>
          <w:p>
            <w:pPr>
              <w:spacing w:line="240" w:lineRule="auto"/>
              <w:jc w:val="center"/>
              <w:rPr>
                <w:rFonts w:hint="default" w:ascii="Calibri" w:hAnsi="Calibri" w:eastAsia="楷体" w:cs="Times New Roman"/>
                <w:kern w:val="0"/>
                <w:sz w:val="32"/>
                <w:szCs w:val="32"/>
                <w:lang w:val="en-US" w:eastAsia="zh-CN" w:bidi="ar-SA"/>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vAlign w:val="center"/>
          </w:tcPr>
          <w:p>
            <w:pPr>
              <w:autoSpaceDN w:val="0"/>
              <w:jc w:val="center"/>
              <w:textAlignment w:val="center"/>
              <w:rPr>
                <w:rFonts w:ascii="Calibri" w:hAnsi="Calibri" w:eastAsia="华文细黑"/>
                <w:color w:val="000000"/>
                <w:sz w:val="20"/>
                <w:szCs w:val="2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w:t>
      </w:r>
      <w:r>
        <w:rPr>
          <w:rFonts w:hint="eastAsia" w:eastAsia="黑体"/>
          <w:szCs w:val="32"/>
          <w:lang w:val="en-US" w:eastAsia="zh-CN"/>
        </w:rPr>
        <w:t>6</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cs="仿宋_GB2312"/>
          <w:szCs w:val="32"/>
          <w:lang w:eastAsia="zh-CN"/>
        </w:rPr>
        <w:t>本</w:t>
      </w:r>
      <w:r>
        <w:rPr>
          <w:rFonts w:hint="eastAsia" w:ascii="仿宋_GB2312" w:hAnsi="仿宋_GB2312" w:eastAsia="仿宋_GB2312" w:cs="仿宋_GB2312"/>
          <w:szCs w:val="32"/>
          <w:lang w:eastAsia="zh-CN"/>
        </w:rPr>
        <w:t>年预算</w:t>
      </w:r>
      <w:r>
        <w:rPr>
          <w:rFonts w:hint="eastAsia" w:ascii="仿宋_GB2312" w:hAnsi="仿宋_GB2312" w:cs="仿宋_GB2312"/>
          <w:szCs w:val="32"/>
          <w:lang w:val="en-US" w:eastAsia="zh-CN"/>
        </w:rPr>
        <w:t>525.39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2026</w:t>
      </w:r>
      <w:r>
        <w:rPr>
          <w:rFonts w:hint="eastAsia" w:ascii="仿宋_GB2312" w:hAnsi="仿宋_GB2312" w:eastAsia="仿宋_GB2312" w:cs="仿宋_GB2312"/>
          <w:szCs w:val="32"/>
          <w:lang w:val="en-US" w:eastAsia="zh-CN"/>
        </w:rPr>
        <w:t>年</w:t>
      </w:r>
      <w:r>
        <w:rPr>
          <w:rFonts w:hint="eastAsia" w:ascii="仿宋_GB2312" w:hAnsi="仿宋_GB2312" w:cs="仿宋_GB2312"/>
          <w:szCs w:val="32"/>
          <w:lang w:val="en-US" w:eastAsia="zh-CN"/>
        </w:rPr>
        <w:t>本</w:t>
      </w:r>
      <w:r>
        <w:rPr>
          <w:rFonts w:hint="eastAsia" w:ascii="仿宋_GB2312" w:hAnsi="仿宋_GB2312" w:eastAsia="仿宋_GB2312" w:cs="仿宋_GB2312"/>
          <w:szCs w:val="32"/>
          <w:lang w:val="en-US" w:eastAsia="zh-CN"/>
        </w:rPr>
        <w:t>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171.06</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减少项目经费安排</w:t>
      </w:r>
      <w:r>
        <w:rPr>
          <w:rFonts w:hint="eastAsia" w:ascii="仿宋_GB2312" w:hAnsi="仿宋_GB2312" w:eastAsia="仿宋_GB2312" w:cs="仿宋_GB2312"/>
          <w:szCs w:val="32"/>
        </w:rPr>
        <w:t>。</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w:t>
      </w:r>
      <w:r>
        <w:rPr>
          <w:rFonts w:hint="eastAsia" w:ascii="黑体" w:hAnsi="黑体" w:eastAsia="黑体" w:cs="黑体"/>
          <w:szCs w:val="32"/>
          <w:lang w:val="en-US" w:eastAsia="zh-CN"/>
        </w:rPr>
        <w:t>6</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w:t>
      </w:r>
      <w:r>
        <w:rPr>
          <w:rFonts w:hint="eastAsia" w:ascii="黑体" w:hAnsi="黑体" w:eastAsia="黑体" w:cs="黑体"/>
          <w:szCs w:val="32"/>
          <w:lang w:val="en-US" w:eastAsia="zh-CN"/>
        </w:rPr>
        <w:t>6</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w:t>
      </w:r>
      <w:r>
        <w:rPr>
          <w:rFonts w:hint="eastAsia" w:ascii="黑体" w:hAnsi="黑体" w:eastAsia="黑体" w:cs="黑体"/>
          <w:szCs w:val="32"/>
          <w:lang w:val="en-US" w:eastAsia="zh-CN"/>
        </w:rPr>
        <w:t>6</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401.01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57.69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24.19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42.50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w:t>
      </w:r>
      <w:r>
        <w:rPr>
          <w:rFonts w:hint="eastAsia" w:ascii="黑体" w:hAnsi="黑体" w:eastAsia="黑体" w:cs="黑体"/>
          <w:szCs w:val="30"/>
          <w:lang w:val="en-US" w:eastAsia="zh-CN"/>
        </w:rPr>
        <w:t>6</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480.27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91.41</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45.12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8.59</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401.01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76.33</w:t>
      </w:r>
      <w:r>
        <w:rPr>
          <w:rFonts w:hint="eastAsia" w:ascii="仿宋_GB2312" w:hAnsi="仿宋_GB2312" w:eastAsia="仿宋_GB2312" w:cs="仿宋_GB2312"/>
          <w:szCs w:val="32"/>
        </w:rPr>
        <w:t>%，主要用于主要用于</w:t>
      </w:r>
      <w:r>
        <w:rPr>
          <w:rFonts w:hint="eastAsia" w:ascii="仿宋_GB2312" w:hAnsi="仿宋_GB2312" w:cs="仿宋_GB2312"/>
          <w:szCs w:val="32"/>
          <w:lang w:eastAsia="zh-CN"/>
        </w:rPr>
        <w:t>人员经费和公用经费支出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57.69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10.98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职工养老保险等支出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24.19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4.60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职工医疗保险支出</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42.50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职工住房公积金支出</w:t>
      </w:r>
      <w:r>
        <w:rPr>
          <w:rFonts w:hint="eastAsia" w:ascii="仿宋_GB2312" w:hAnsi="仿宋_GB2312" w:eastAsia="仿宋_GB2312" w:cs="仿宋_GB2312"/>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w:t>
      </w:r>
      <w:r>
        <w:rPr>
          <w:rFonts w:hint="eastAsia" w:ascii="黑体" w:hAnsi="黑体" w:eastAsia="黑体" w:cs="黑体"/>
          <w:szCs w:val="32"/>
          <w:lang w:val="en-US" w:eastAsia="zh-CN"/>
        </w:rPr>
        <w:t>6</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525.39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480.27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188.77万元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42.93万元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42.28万元</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w:t>
      </w:r>
      <w:r>
        <w:rPr>
          <w:rFonts w:hint="eastAsia" w:ascii="仿宋_GB2312" w:hAnsi="仿宋_GB2312" w:cs="仿宋_GB2312"/>
          <w:szCs w:val="32"/>
          <w:lang w:val="en-US" w:eastAsia="zh-CN"/>
        </w:rPr>
        <w:t>77.92万元、养老保险费支出55.27万元、医疗保险费23.08万元、其他</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lang w:val="en-US" w:eastAsia="zh-CN"/>
        </w:rPr>
        <w:t>3.52万元</w:t>
      </w:r>
      <w:r>
        <w:rPr>
          <w:rFonts w:hint="eastAsia" w:ascii="仿宋_GB2312" w:hAnsi="仿宋_GB2312" w:eastAsia="仿宋_GB2312" w:cs="仿宋_GB2312"/>
          <w:szCs w:val="32"/>
        </w:rPr>
        <w:t>、</w:t>
      </w:r>
      <w:r>
        <w:rPr>
          <w:rFonts w:hint="eastAsia" w:ascii="仿宋_GB2312" w:hAnsi="仿宋_GB2312" w:cs="仿宋_GB2312"/>
          <w:szCs w:val="32"/>
          <w:lang w:eastAsia="zh-CN"/>
        </w:rPr>
        <w:t>住房公积金</w:t>
      </w:r>
      <w:r>
        <w:rPr>
          <w:rFonts w:hint="eastAsia" w:ascii="仿宋_GB2312" w:hAnsi="仿宋_GB2312" w:cs="仿宋_GB2312"/>
          <w:szCs w:val="32"/>
          <w:lang w:val="en-US" w:eastAsia="zh-CN"/>
        </w:rPr>
        <w:t>42.50万元、</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cs="仿宋_GB2312"/>
          <w:kern w:val="0"/>
          <w:szCs w:val="32"/>
          <w:lang w:val="en-US" w:eastAsia="zh-CN"/>
        </w:rPr>
        <w:t>4.00万元</w:t>
      </w:r>
      <w:r>
        <w:rPr>
          <w:rFonts w:hint="eastAsia" w:ascii="仿宋_GB2312" w:hAnsi="仿宋_GB2312" w:eastAsia="仿宋_GB2312" w:cs="仿宋_GB2312"/>
          <w:kern w:val="0"/>
          <w:szCs w:val="32"/>
        </w:rPr>
        <w:t>。</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45.12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6.00万元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lang w:val="en-US" w:eastAsia="zh-CN"/>
        </w:rPr>
        <w:t>0.30万元</w:t>
      </w:r>
      <w:r>
        <w:rPr>
          <w:rFonts w:hint="eastAsia" w:ascii="仿宋_GB2312" w:hAnsi="仿宋_GB2312" w:eastAsia="仿宋_GB2312" w:cs="仿宋_GB2312"/>
          <w:szCs w:val="32"/>
        </w:rPr>
        <w:t>、</w:t>
      </w:r>
      <w:r>
        <w:rPr>
          <w:rFonts w:hint="eastAsia" w:ascii="仿宋_GB2312" w:hAnsi="仿宋_GB2312" w:cs="仿宋_GB2312"/>
          <w:szCs w:val="32"/>
          <w:lang w:eastAsia="zh-CN"/>
        </w:rPr>
        <w:t>手续费</w:t>
      </w:r>
      <w:r>
        <w:rPr>
          <w:rFonts w:hint="eastAsia" w:ascii="仿宋_GB2312" w:hAnsi="仿宋_GB2312" w:cs="仿宋_GB2312"/>
          <w:szCs w:val="32"/>
          <w:lang w:val="en-US" w:eastAsia="zh-CN"/>
        </w:rPr>
        <w:t>0.20万元、</w:t>
      </w:r>
      <w:r>
        <w:rPr>
          <w:rFonts w:hint="eastAsia" w:ascii="仿宋_GB2312" w:hAnsi="仿宋_GB2312" w:eastAsia="仿宋_GB2312" w:cs="仿宋_GB2312"/>
          <w:kern w:val="0"/>
          <w:szCs w:val="32"/>
        </w:rPr>
        <w:t>水费</w:t>
      </w:r>
      <w:r>
        <w:rPr>
          <w:rFonts w:hint="eastAsia" w:ascii="仿宋_GB2312" w:hAnsi="仿宋_GB2312" w:cs="仿宋_GB2312"/>
          <w:kern w:val="0"/>
          <w:szCs w:val="32"/>
          <w:lang w:val="en-US" w:eastAsia="zh-CN"/>
        </w:rPr>
        <w:t>1.00万元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cs="仿宋_GB2312"/>
          <w:kern w:val="0"/>
          <w:szCs w:val="32"/>
          <w:lang w:val="en-US" w:eastAsia="zh-CN"/>
        </w:rPr>
        <w:t>5.00万元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val="en-US" w:eastAsia="zh-CN"/>
        </w:rPr>
        <w:t>8.00万元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cs="仿宋_GB2312"/>
          <w:kern w:val="0"/>
          <w:szCs w:val="32"/>
          <w:lang w:val="en-US" w:eastAsia="zh-CN"/>
        </w:rPr>
        <w:t>1.00万元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3.00万元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cs="仿宋_GB2312"/>
          <w:kern w:val="0"/>
          <w:szCs w:val="32"/>
          <w:lang w:val="en-US" w:eastAsia="zh-CN"/>
        </w:rPr>
        <w:t>2.00万元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cs="仿宋_GB2312"/>
          <w:kern w:val="0"/>
          <w:szCs w:val="32"/>
          <w:lang w:val="en-US" w:eastAsia="zh-CN"/>
        </w:rPr>
        <w:t>0.50万元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lang w:val="en-US" w:eastAsia="zh-CN"/>
        </w:rPr>
        <w:t>7.80万元</w:t>
      </w:r>
      <w:r>
        <w:rPr>
          <w:rFonts w:hint="eastAsia" w:ascii="仿宋_GB2312" w:hAnsi="仿宋_GB2312" w:eastAsia="仿宋_GB2312" w:cs="仿宋_GB2312"/>
          <w:kern w:val="0"/>
          <w:szCs w:val="32"/>
        </w:rPr>
        <w:t>、</w:t>
      </w:r>
      <w:r>
        <w:rPr>
          <w:rFonts w:hint="eastAsia" w:ascii="仿宋_GB2312" w:hAnsi="仿宋_GB2312" w:cs="仿宋_GB2312"/>
          <w:kern w:val="0"/>
          <w:szCs w:val="32"/>
          <w:lang w:eastAsia="zh-CN"/>
        </w:rPr>
        <w:t>劳务费</w:t>
      </w:r>
      <w:r>
        <w:rPr>
          <w:rFonts w:hint="eastAsia" w:ascii="仿宋_GB2312" w:hAnsi="仿宋_GB2312" w:cs="仿宋_GB2312"/>
          <w:kern w:val="0"/>
          <w:szCs w:val="32"/>
          <w:lang w:val="en-US" w:eastAsia="zh-CN"/>
        </w:rPr>
        <w:t>2.00万元、</w:t>
      </w:r>
      <w:r>
        <w:rPr>
          <w:rFonts w:hint="eastAsia" w:ascii="仿宋_GB2312" w:hAnsi="仿宋_GB2312" w:eastAsia="仿宋_GB2312" w:cs="仿宋_GB2312"/>
          <w:kern w:val="0"/>
          <w:szCs w:val="32"/>
        </w:rPr>
        <w:t>其他交通</w:t>
      </w:r>
      <w:r>
        <w:rPr>
          <w:rFonts w:hint="eastAsia" w:ascii="仿宋_GB2312" w:hAnsi="仿宋_GB2312" w:cs="仿宋_GB2312"/>
          <w:kern w:val="0"/>
          <w:szCs w:val="32"/>
          <w:lang w:eastAsia="zh-CN"/>
        </w:rPr>
        <w:t>费用</w:t>
      </w:r>
      <w:r>
        <w:rPr>
          <w:rFonts w:hint="eastAsia" w:ascii="仿宋_GB2312" w:hAnsi="仿宋_GB2312" w:cs="仿宋_GB2312"/>
          <w:kern w:val="0"/>
          <w:szCs w:val="32"/>
          <w:lang w:val="en-US" w:eastAsia="zh-CN"/>
        </w:rPr>
        <w:t>6.48万元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lang w:val="en-US" w:eastAsia="zh-CN"/>
        </w:rPr>
        <w:t>0.50万元、办公设备购置1.34万元</w:t>
      </w:r>
      <w:r>
        <w:rPr>
          <w:rFonts w:hint="eastAsia" w:ascii="仿宋_GB2312" w:hAnsi="仿宋_GB2312" w:eastAsia="仿宋_GB2312" w:cs="仿宋_GB2312"/>
          <w:kern w:val="0"/>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w:t>
      </w:r>
      <w:r>
        <w:rPr>
          <w:rFonts w:hint="eastAsia" w:ascii="黑体" w:hAnsi="黑体" w:eastAsia="黑体" w:cs="黑体"/>
          <w:szCs w:val="30"/>
          <w:lang w:val="en-US" w:eastAsia="zh-CN"/>
        </w:rPr>
        <w:t>6</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cs="仿宋_GB2312"/>
          <w:szCs w:val="32"/>
          <w:lang w:eastAsia="zh-CN"/>
        </w:rPr>
        <w:t>本</w:t>
      </w:r>
      <w:r>
        <w:rPr>
          <w:rFonts w:hint="eastAsia" w:ascii="仿宋_GB2312" w:hAnsi="仿宋_GB2312" w:eastAsia="仿宋_GB2312" w:cs="仿宋_GB2312"/>
          <w:szCs w:val="32"/>
          <w:lang w:eastAsia="zh-CN"/>
        </w:rPr>
        <w:t>年预算</w:t>
      </w:r>
      <w:r>
        <w:rPr>
          <w:rFonts w:hint="eastAsia" w:ascii="仿宋_GB2312" w:hAnsi="仿宋_GB2312" w:cs="仿宋_GB2312"/>
          <w:szCs w:val="32"/>
          <w:lang w:val="en-US" w:eastAsia="zh-CN"/>
        </w:rPr>
        <w:t>0.50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2026</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1.50万元</w:t>
      </w:r>
      <w:r>
        <w:rPr>
          <w:rFonts w:hint="eastAsia" w:ascii="仿宋_GB2312" w:hAnsi="仿宋_GB2312" w:eastAsia="仿宋_GB2312" w:cs="仿宋_GB2312"/>
          <w:szCs w:val="32"/>
        </w:rPr>
        <w:t>。其中：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2026</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cs="仿宋_GB2312"/>
          <w:szCs w:val="32"/>
          <w:lang w:eastAsia="zh-CN"/>
        </w:rPr>
        <w:t>本</w:t>
      </w:r>
      <w:r>
        <w:rPr>
          <w:rFonts w:hint="eastAsia" w:ascii="仿宋_GB2312" w:hAnsi="仿宋_GB2312" w:eastAsia="仿宋_GB2312" w:cs="仿宋_GB2312"/>
          <w:szCs w:val="32"/>
          <w:lang w:eastAsia="zh-CN"/>
        </w:rPr>
        <w:t>年预算</w:t>
      </w:r>
      <w:r>
        <w:rPr>
          <w:rFonts w:hint="eastAsia" w:ascii="仿宋_GB2312" w:hAnsi="仿宋_GB2312" w:cs="仿宋_GB2312"/>
          <w:szCs w:val="32"/>
          <w:lang w:val="en-US" w:eastAsia="zh-CN"/>
        </w:rPr>
        <w:t>0.50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2026</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1.50万元</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w:t>
      </w:r>
      <w:r>
        <w:rPr>
          <w:rFonts w:hint="eastAsia" w:ascii="黑体" w:hAnsi="黑体" w:eastAsia="黑体" w:cs="黑体"/>
          <w:szCs w:val="32"/>
          <w:lang w:val="en-US" w:eastAsia="zh-CN"/>
        </w:rPr>
        <w:t>6</w:t>
      </w:r>
      <w:r>
        <w:rPr>
          <w:rFonts w:hint="eastAsia" w:ascii="黑体" w:hAnsi="黑体" w:eastAsia="黑体" w:cs="黑体"/>
          <w:szCs w:val="32"/>
        </w:rPr>
        <w:t>年政府性基金预算支出情况</w:t>
      </w:r>
    </w:p>
    <w:p>
      <w:pPr>
        <w:spacing w:line="540" w:lineRule="exact"/>
        <w:ind w:firstLine="640" w:firstLineChars="200"/>
        <w:rPr>
          <w:rFonts w:hint="default" w:ascii="仿宋_GB2312" w:hAnsi="仿宋_GB2312" w:cs="仿宋_GB2312"/>
          <w:szCs w:val="32"/>
          <w:lang w:val="en-US" w:eastAsia="zh-CN"/>
        </w:rPr>
      </w:pPr>
      <w:r>
        <w:rPr>
          <w:rFonts w:hint="eastAsia" w:ascii="仿宋_GB2312" w:hAnsi="仿宋_GB2312" w:cs="仿宋_GB2312"/>
          <w:szCs w:val="32"/>
          <w:lang w:val="en-US" w:eastAsia="zh-CN"/>
        </w:rPr>
        <w:t>本部门无政府性基金预算拨款。</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w:t>
      </w:r>
      <w:r>
        <w:rPr>
          <w:rFonts w:hint="eastAsia" w:ascii="黑体" w:hAnsi="黑体" w:eastAsia="黑体" w:cs="黑体"/>
          <w:szCs w:val="32"/>
          <w:highlight w:val="none"/>
          <w:lang w:val="en-US" w:eastAsia="zh-CN"/>
        </w:rPr>
        <w:t>6</w:t>
      </w:r>
      <w:r>
        <w:rPr>
          <w:rFonts w:hint="eastAsia" w:ascii="黑体" w:hAnsi="黑体" w:eastAsia="黑体" w:cs="黑体"/>
          <w:szCs w:val="32"/>
          <w:highlight w:val="none"/>
        </w:rPr>
        <w:t>年国有资本经营预算支出情况</w:t>
      </w:r>
    </w:p>
    <w:p>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本部门无国有资本经营预算拨款。</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家行政单位机关运行经费财政拨款预算</w:t>
      </w:r>
      <w:r>
        <w:rPr>
          <w:rFonts w:hint="eastAsia" w:ascii="仿宋_GB2312" w:hAnsi="仿宋_GB2312" w:cs="仿宋_GB2312"/>
          <w:szCs w:val="32"/>
          <w:lang w:val="en-US" w:eastAsia="zh-CN"/>
        </w:rPr>
        <w:t>525.39万元，2026</w:t>
      </w:r>
      <w:r>
        <w:rPr>
          <w:rFonts w:hint="eastAsia" w:ascii="仿宋_GB2312" w:hAnsi="仿宋_GB2312" w:eastAsia="仿宋_GB2312" w:cs="仿宋_GB2312"/>
          <w:szCs w:val="32"/>
          <w:lang w:val="en-US" w:eastAsia="zh-CN"/>
        </w:rPr>
        <w:t>年</w:t>
      </w:r>
      <w:r>
        <w:rPr>
          <w:rFonts w:hint="eastAsia" w:ascii="仿宋_GB2312" w:hAnsi="仿宋_GB2312" w:cs="仿宋_GB2312"/>
          <w:szCs w:val="32"/>
          <w:lang w:val="en-US" w:eastAsia="zh-CN"/>
        </w:rPr>
        <w:t>本</w:t>
      </w:r>
      <w:r>
        <w:rPr>
          <w:rFonts w:hint="eastAsia" w:ascii="仿宋_GB2312" w:hAnsi="仿宋_GB2312" w:eastAsia="仿宋_GB2312" w:cs="仿宋_GB2312"/>
          <w:szCs w:val="32"/>
          <w:lang w:val="en-US" w:eastAsia="zh-CN"/>
        </w:rPr>
        <w:t>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171.06</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减少项目经费安排</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12.60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10.60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平方米，房屋4,658.63平方米，单价50万元及以上的通用设备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2</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w:t>
      </w:r>
      <w:r>
        <w:rPr>
          <w:rFonts w:hint="eastAsia" w:ascii="仿宋_GB2312" w:hAnsi="仿宋_GB2312" w:cs="仿宋_GB2312"/>
          <w:highlight w:val="none"/>
          <w:lang w:val="en-US" w:eastAsia="zh-CN"/>
        </w:rPr>
        <w:t>6</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eastAsia="楷体"/>
          <w:szCs w:val="32"/>
          <w:lang w:eastAsia="zh-CN"/>
        </w:rPr>
      </w:pPr>
      <w:r>
        <w:rPr>
          <w:rFonts w:hint="eastAsia" w:ascii="仿宋_GB2312" w:hAnsi="仿宋_GB2312" w:cs="仿宋_GB2312"/>
          <w:lang w:eastAsia="zh-CN"/>
        </w:rPr>
        <w:t>本部门无。</w:t>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727D28"/>
    <w:rsid w:val="031D7D4B"/>
    <w:rsid w:val="034234AC"/>
    <w:rsid w:val="04022755"/>
    <w:rsid w:val="0486486A"/>
    <w:rsid w:val="04954460"/>
    <w:rsid w:val="04F026C1"/>
    <w:rsid w:val="050D06DA"/>
    <w:rsid w:val="050F3BA7"/>
    <w:rsid w:val="05513E94"/>
    <w:rsid w:val="056F5A6D"/>
    <w:rsid w:val="059B3770"/>
    <w:rsid w:val="05FA0A7A"/>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543BF2"/>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1532009"/>
    <w:rsid w:val="21A74C13"/>
    <w:rsid w:val="22A4003E"/>
    <w:rsid w:val="23984063"/>
    <w:rsid w:val="23C52BCA"/>
    <w:rsid w:val="23CE11F0"/>
    <w:rsid w:val="23EC61F6"/>
    <w:rsid w:val="244C543C"/>
    <w:rsid w:val="24624768"/>
    <w:rsid w:val="2539376C"/>
    <w:rsid w:val="254C6FAD"/>
    <w:rsid w:val="259B5BC5"/>
    <w:rsid w:val="25C7462E"/>
    <w:rsid w:val="25F62C4E"/>
    <w:rsid w:val="265718D7"/>
    <w:rsid w:val="26643D6C"/>
    <w:rsid w:val="26FE109D"/>
    <w:rsid w:val="27073E1E"/>
    <w:rsid w:val="27247441"/>
    <w:rsid w:val="27B04AB3"/>
    <w:rsid w:val="28A63332"/>
    <w:rsid w:val="29C45F24"/>
    <w:rsid w:val="2B7D6055"/>
    <w:rsid w:val="2DF8796C"/>
    <w:rsid w:val="2E7E73D4"/>
    <w:rsid w:val="2EB22F18"/>
    <w:rsid w:val="2EE12108"/>
    <w:rsid w:val="2EED35E3"/>
    <w:rsid w:val="2F250383"/>
    <w:rsid w:val="2F342561"/>
    <w:rsid w:val="2F63610B"/>
    <w:rsid w:val="300965A3"/>
    <w:rsid w:val="30730D6E"/>
    <w:rsid w:val="30B91A70"/>
    <w:rsid w:val="31786B62"/>
    <w:rsid w:val="329C4B81"/>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74031"/>
    <w:rsid w:val="3BC92948"/>
    <w:rsid w:val="3BE370D4"/>
    <w:rsid w:val="3C29381E"/>
    <w:rsid w:val="3C711E1D"/>
    <w:rsid w:val="3C7F463D"/>
    <w:rsid w:val="3CAE3960"/>
    <w:rsid w:val="3D365BF6"/>
    <w:rsid w:val="3D9E4484"/>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3002BA5"/>
    <w:rsid w:val="54741940"/>
    <w:rsid w:val="54810E66"/>
    <w:rsid w:val="54C2556E"/>
    <w:rsid w:val="55480EEF"/>
    <w:rsid w:val="556156D2"/>
    <w:rsid w:val="55B80299"/>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457BED"/>
    <w:rsid w:val="5D5A7C63"/>
    <w:rsid w:val="5E256F6F"/>
    <w:rsid w:val="5F6235A9"/>
    <w:rsid w:val="614125C2"/>
    <w:rsid w:val="624C5C52"/>
    <w:rsid w:val="63952BB5"/>
    <w:rsid w:val="63DF08E4"/>
    <w:rsid w:val="64127E15"/>
    <w:rsid w:val="649F2CA0"/>
    <w:rsid w:val="64C04AFD"/>
    <w:rsid w:val="661A7B69"/>
    <w:rsid w:val="664909C1"/>
    <w:rsid w:val="66C63EB5"/>
    <w:rsid w:val="677772D0"/>
    <w:rsid w:val="679461D3"/>
    <w:rsid w:val="6858287E"/>
    <w:rsid w:val="68C90726"/>
    <w:rsid w:val="69157114"/>
    <w:rsid w:val="691A443E"/>
    <w:rsid w:val="698B4EB9"/>
    <w:rsid w:val="6A80735F"/>
    <w:rsid w:val="6ACC5E47"/>
    <w:rsid w:val="6AD43ED1"/>
    <w:rsid w:val="6B11024D"/>
    <w:rsid w:val="6B7D5B36"/>
    <w:rsid w:val="6CF120A8"/>
    <w:rsid w:val="714213DD"/>
    <w:rsid w:val="717F272E"/>
    <w:rsid w:val="71A03520"/>
    <w:rsid w:val="728027C6"/>
    <w:rsid w:val="72D54D7C"/>
    <w:rsid w:val="737664E0"/>
    <w:rsid w:val="73FE7ACC"/>
    <w:rsid w:val="74053F35"/>
    <w:rsid w:val="74405F19"/>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25</Pages>
  <Words>6314</Words>
  <Characters>7486</Characters>
  <Lines>71</Lines>
  <Paragraphs>20</Paragraphs>
  <TotalTime>5</TotalTime>
  <ScaleCrop>false</ScaleCrop>
  <LinksUpToDate>false</LinksUpToDate>
  <CharactersWithSpaces>8010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2026-03-10T05:57:09Z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