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ind w:firstLine="1320" w:firstLineChars="300"/>
        <w:jc w:val="both"/>
        <w:rPr>
          <w:rFonts w:eastAsia="方正小标宋简体"/>
          <w:sz w:val="44"/>
          <w:szCs w:val="44"/>
        </w:rPr>
      </w:pPr>
      <w:r>
        <w:rPr>
          <w:rFonts w:hint="eastAsia" w:eastAsia="方正小标宋简体"/>
          <w:sz w:val="44"/>
          <w:szCs w:val="44"/>
        </w:rPr>
        <w:t>通榆县</w:t>
      </w:r>
      <w:r>
        <w:rPr>
          <w:rFonts w:hint="eastAsia" w:eastAsia="方正小标宋简体"/>
          <w:sz w:val="44"/>
          <w:szCs w:val="44"/>
          <w:lang w:eastAsia="zh-CN"/>
        </w:rPr>
        <w:t>法学</w:t>
      </w:r>
      <w:r>
        <w:rPr>
          <w:rFonts w:hint="eastAsia" w:eastAsia="方正小标宋简体"/>
          <w:sz w:val="44"/>
          <w:szCs w:val="44"/>
        </w:rPr>
        <w:t>会</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00" w:firstLineChars="200"/>
        <w:rPr>
          <w:rFonts w:hint="eastAsia" w:ascii="仿宋_GB2312" w:hAnsi="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（一）</w:t>
      </w:r>
      <w:r>
        <w:rPr>
          <w:rFonts w:hint="eastAsia" w:ascii="仿宋_GB2312" w:hAnsi="仿宋_GB2312" w:cs="仿宋_GB2312"/>
          <w:color w:val="auto"/>
          <w:sz w:val="30"/>
          <w:szCs w:val="30"/>
          <w:lang w:val="en-US" w:eastAsia="zh-CN" w:bidi="ar-SA"/>
        </w:rPr>
        <w:t>组织法学、法律工作者对党委和政府重大法治理论和法治实践问题进行学术研究，并提出研究对策和建议，为平安建设和法治建设提供理论支持。</w:t>
      </w:r>
    </w:p>
    <w:p>
      <w:pPr>
        <w:ind w:firstLine="600" w:firstLineChars="200"/>
        <w:rPr>
          <w:rFonts w:hint="eastAsia" w:ascii="仿宋_GB2312" w:hAnsi="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（二）</w:t>
      </w:r>
      <w:r>
        <w:rPr>
          <w:rFonts w:hint="eastAsia" w:ascii="仿宋_GB2312" w:hAnsi="仿宋_GB2312" w:cs="仿宋_GB2312"/>
          <w:color w:val="auto"/>
          <w:sz w:val="30"/>
          <w:szCs w:val="30"/>
          <w:lang w:val="en-US" w:eastAsia="zh-CN" w:bidi="ar-SA"/>
        </w:rPr>
        <w:t>开展法治培训，培养法学和法律人才，无偿为社会各界提供法律信息，法律咨询等服务。</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（三）</w:t>
      </w:r>
      <w:r>
        <w:rPr>
          <w:rFonts w:hint="eastAsia" w:ascii="仿宋_GB2312" w:hAnsi="仿宋_GB2312" w:cs="仿宋_GB2312"/>
          <w:color w:val="auto"/>
          <w:sz w:val="30"/>
          <w:szCs w:val="30"/>
          <w:lang w:val="en-US" w:eastAsia="zh-CN" w:bidi="ar-SA"/>
        </w:rPr>
        <w:t>参与城市立法总体规划的研究和法律、法规的起草、修改、咨询及论证工作，推进民主立法、科学立法，参与执法、司法研究，促进依法行政和公正司法。</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（四）</w:t>
      </w:r>
      <w:r>
        <w:rPr>
          <w:rFonts w:hint="eastAsia" w:ascii="仿宋_GB2312" w:hAnsi="仿宋_GB2312" w:cs="仿宋_GB2312"/>
          <w:color w:val="auto"/>
          <w:sz w:val="30"/>
          <w:szCs w:val="30"/>
          <w:lang w:val="en-US" w:eastAsia="zh-CN" w:bidi="ar-SA"/>
        </w:rPr>
        <w:t>组织对外法学交流与合作，了解掌握国内外法学团体、法律团体的情况，发挥对外法学交流主渠道的作用，促进友好交往和学术交流。</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（五）</w:t>
      </w:r>
      <w:r>
        <w:rPr>
          <w:rFonts w:hint="eastAsia" w:ascii="仿宋_GB2312" w:hAnsi="仿宋_GB2312" w:cs="仿宋_GB2312"/>
          <w:color w:val="auto"/>
          <w:sz w:val="30"/>
          <w:szCs w:val="30"/>
          <w:lang w:val="en-US" w:eastAsia="zh-CN" w:bidi="ar-SA"/>
        </w:rPr>
        <w:t>负责基层乡镇、社区、各类服务窗口的法律服务站建设工作，无偿为百姓提供高层次的法律服务</w:t>
      </w:r>
      <w:r>
        <w:rPr>
          <w:rFonts w:hint="eastAsia" w:ascii="仿宋_GB2312" w:hAnsi="仿宋_GB2312" w:eastAsia="仿宋_GB2312" w:cs="仿宋_GB2312"/>
          <w:color w:val="auto"/>
          <w:sz w:val="30"/>
          <w:szCs w:val="30"/>
          <w:lang w:val="en-US" w:eastAsia="zh-CN" w:bidi="ar-SA"/>
        </w:rPr>
        <w:t>。</w:t>
      </w:r>
    </w:p>
    <w:p>
      <w:pPr>
        <w:ind w:firstLine="600" w:firstLineChars="200"/>
        <w:rPr>
          <w:rFonts w:hint="eastAsia" w:ascii="仿宋_GB2312" w:hAnsi="仿宋_GB2312" w:eastAsia="仿宋_GB2312" w:cs="仿宋_GB2312"/>
          <w:color w:val="auto"/>
          <w:sz w:val="30"/>
          <w:szCs w:val="30"/>
          <w:lang w:val="en-US" w:eastAsia="zh-CN" w:bidi="ar-SA"/>
        </w:rPr>
      </w:pPr>
      <w:r>
        <w:rPr>
          <w:rFonts w:hint="eastAsia" w:ascii="仿宋_GB2312" w:hAnsi="仿宋_GB2312" w:eastAsia="仿宋_GB2312" w:cs="仿宋_GB2312"/>
          <w:color w:val="auto"/>
          <w:sz w:val="30"/>
          <w:szCs w:val="30"/>
          <w:lang w:val="en-US" w:eastAsia="zh-CN" w:bidi="ar-SA"/>
        </w:rPr>
        <w:t>（六）</w:t>
      </w:r>
      <w:r>
        <w:rPr>
          <w:rFonts w:hint="eastAsia" w:ascii="仿宋_GB2312" w:hAnsi="仿宋_GB2312" w:cs="仿宋_GB2312"/>
          <w:color w:val="auto"/>
          <w:sz w:val="30"/>
          <w:szCs w:val="30"/>
          <w:lang w:val="en-US" w:eastAsia="zh-CN" w:bidi="ar-SA"/>
        </w:rPr>
        <w:t>处理好法学机关的日常事务，负责会员的发展、管理、联系和服务工作，组织召开会员代表大会、理事会、常务理事会、会长办公会议</w:t>
      </w:r>
      <w:r>
        <w:rPr>
          <w:rFonts w:hint="eastAsia" w:ascii="仿宋_GB2312" w:hAnsi="仿宋_GB2312" w:eastAsia="仿宋_GB2312" w:cs="仿宋_GB2312"/>
          <w:color w:val="auto"/>
          <w:sz w:val="30"/>
          <w:szCs w:val="30"/>
          <w:lang w:val="en-US" w:eastAsia="zh-CN" w:bidi="ar-SA"/>
        </w:rPr>
        <w:t>。</w:t>
      </w:r>
    </w:p>
    <w:p>
      <w:pPr>
        <w:ind w:firstLine="640" w:firstLineChars="200"/>
      </w:pPr>
      <w:r>
        <w:rPr>
          <w:rFonts w:eastAsia="楷体_GB2312"/>
        </w:rPr>
        <w:t>二、机构设置</w:t>
      </w:r>
    </w:p>
    <w:p>
      <w:pPr>
        <w:pStyle w:val="51"/>
        <w:ind w:firstLine="640" w:firstLineChars="200"/>
        <w:rPr>
          <w:rFonts w:eastAsia="楷体"/>
        </w:rPr>
      </w:pPr>
      <w:r>
        <w:rPr>
          <w:rFonts w:hint="eastAsia" w:eastAsia="仿宋_GB2312"/>
        </w:rPr>
        <w:t>根据上述职责，</w:t>
      </w:r>
      <w:r>
        <w:rPr>
          <w:rFonts w:hint="eastAsia" w:eastAsia="仿宋_GB2312"/>
          <w:lang w:eastAsia="zh-CN"/>
        </w:rPr>
        <w:t>通榆县法学会</w:t>
      </w:r>
      <w:r>
        <w:rPr>
          <w:rFonts w:hint="eastAsia" w:eastAsia="仿宋_GB2312"/>
        </w:rPr>
        <w:t>内设</w:t>
      </w:r>
      <w:r>
        <w:rPr>
          <w:rFonts w:hint="eastAsia" w:eastAsia="仿宋_GB2312"/>
          <w:lang w:val="en-US" w:eastAsia="zh-CN"/>
        </w:rPr>
        <w:t>3个</w:t>
      </w:r>
      <w:r>
        <w:rPr>
          <w:rFonts w:hint="eastAsia" w:eastAsia="仿宋_GB2312"/>
          <w:lang w:eastAsia="zh-CN"/>
        </w:rPr>
        <w:t>科室</w:t>
      </w:r>
      <w:r>
        <w:rPr>
          <w:rFonts w:hint="eastAsia" w:eastAsia="仿宋_GB2312"/>
        </w:rPr>
        <w:t>：</w:t>
      </w:r>
      <w:r>
        <w:rPr>
          <w:rFonts w:hint="eastAsia" w:eastAsia="仿宋_GB2312"/>
          <w:lang w:eastAsia="zh-CN"/>
        </w:rPr>
        <w:t>分别为综合科、财务科、法律服务科等。</w:t>
      </w:r>
    </w:p>
    <w:p>
      <w:pPr>
        <w:pStyle w:val="51"/>
        <w:ind w:firstLine="640" w:firstLineChars="200"/>
        <w:rPr>
          <w:rFonts w:eastAsia="楷体"/>
        </w:rPr>
      </w:pPr>
    </w:p>
    <w:p>
      <w:pPr>
        <w:pStyle w:val="51"/>
        <w:ind w:firstLine="640" w:firstLineChars="200"/>
        <w:rPr>
          <w:rFonts w:hAnsi="楷体" w:eastAsia="楷体"/>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52.87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52.87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rPr>
            </w:pPr>
            <w:r>
              <w:rPr>
                <w:rFonts w:hint="eastAsia" w:eastAsia="宋体"/>
                <w:kern w:val="0"/>
                <w:sz w:val="20"/>
                <w:lang w:val="en-US" w:eastAsia="zh-CN"/>
              </w:rPr>
              <w:t>39.18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39.18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w:t>
            </w:r>
            <w:r>
              <w:rPr>
                <w:rFonts w:hint="eastAsia" w:ascii="仿宋_GB2312"/>
                <w:b w:val="0"/>
                <w:bCs/>
                <w:color w:val="000000"/>
                <w:sz w:val="20"/>
                <w:lang w:eastAsia="zh-CN"/>
              </w:rPr>
              <w:t>卫生健康</w:t>
            </w:r>
            <w:r>
              <w:rPr>
                <w:rFonts w:hint="eastAsia" w:ascii="仿宋_GB2312"/>
                <w:b w:val="0"/>
                <w:bCs/>
                <w:color w:val="000000"/>
                <w:sz w:val="20"/>
              </w:rPr>
              <w:t>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2.31</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7.19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4.19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4.19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52.87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849"/>
        <w:gridCol w:w="567"/>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27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lang w:val="en-US" w:eastAsia="zh-CN"/>
              </w:rPr>
            </w:pPr>
            <w:r>
              <w:rPr>
                <w:rFonts w:hint="eastAsia" w:eastAsia="宋体"/>
                <w:color w:val="000000"/>
                <w:sz w:val="20"/>
                <w:lang w:val="en-US" w:eastAsia="zh-CN"/>
              </w:rPr>
              <w:t>部门</w:t>
            </w:r>
          </w:p>
          <w:p>
            <w:pPr>
              <w:autoSpaceDN w:val="0"/>
              <w:jc w:val="center"/>
              <w:textAlignment w:val="center"/>
              <w:rPr>
                <w:rFonts w:hint="default" w:eastAsia="宋体"/>
                <w:color w:val="000000"/>
                <w:sz w:val="20"/>
                <w:lang w:val="en-US" w:eastAsia="zh-CN"/>
              </w:rPr>
            </w:pPr>
            <w:bookmarkStart w:id="0" w:name="_GoBack"/>
            <w:bookmarkEnd w:id="0"/>
            <w:r>
              <w:rPr>
                <w:rFonts w:hint="eastAsia" w:eastAsia="宋体"/>
                <w:color w:val="000000"/>
                <w:sz w:val="20"/>
                <w:lang w:val="en-US" w:eastAsia="zh-CN"/>
              </w:rPr>
              <w:t>（单位）</w:t>
            </w:r>
          </w:p>
        </w:tc>
        <w:tc>
          <w:tcPr>
            <w:tcW w:w="56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2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6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277"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通榆县法学会</w:t>
            </w:r>
          </w:p>
        </w:tc>
        <w:tc>
          <w:tcPr>
            <w:tcW w:w="56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52.87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52.87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52.87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2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rPr>
          <w:trHeight w:val="456" w:hRule="atLeast"/>
          <w:jc w:val="center"/>
        </w:trPr>
        <w:tc>
          <w:tcPr>
            <w:tcW w:w="12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2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2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2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277"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27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277"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52.87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52.87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52.87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default" w:eastAsia="宋体"/>
                      <w:color w:val="000000"/>
                      <w:kern w:val="0"/>
                      <w:sz w:val="20"/>
                      <w:szCs w:val="20"/>
                    </w:rPr>
                    <w:t>一、</w:t>
                  </w:r>
                  <w:r>
                    <w:rPr>
                      <w:rFonts w:hint="eastAsia" w:eastAsia="宋体"/>
                      <w:color w:val="000000"/>
                      <w:kern w:val="0"/>
                      <w:sz w:val="20"/>
                      <w:szCs w:val="20"/>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lang w:val="en-US"/>
                    </w:rPr>
                  </w:pPr>
                  <w:r>
                    <w:rPr>
                      <w:rFonts w:hint="eastAsia" w:eastAsia="宋体"/>
                      <w:kern w:val="0"/>
                      <w:sz w:val="20"/>
                      <w:lang w:val="en-US" w:eastAsia="zh-CN"/>
                    </w:rPr>
                    <w:t>39.18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eastAsia" w:eastAsia="宋体"/>
                      <w:color w:val="000000"/>
                      <w:kern w:val="0"/>
                      <w:sz w:val="20"/>
                      <w:szCs w:val="20"/>
                      <w:lang w:eastAsia="zh-CN"/>
                    </w:rPr>
                    <w:t>党委</w:t>
                  </w:r>
                  <w:r>
                    <w:rPr>
                      <w:rFonts w:hint="default" w:eastAsia="宋体"/>
                      <w:color w:val="000000"/>
                      <w:kern w:val="0"/>
                      <w:sz w:val="20"/>
                      <w:szCs w:val="20"/>
                    </w:rPr>
                    <w:t>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r>
                    <w:rPr>
                      <w:rFonts w:hint="eastAsia" w:eastAsia="宋体"/>
                      <w:color w:val="000000"/>
                      <w:kern w:val="0"/>
                      <w:sz w:val="20"/>
                      <w:szCs w:val="20"/>
                      <w:lang w:eastAsia="zh-CN"/>
                    </w:rPr>
                    <w:t>事业</w:t>
                  </w:r>
                  <w:r>
                    <w:rPr>
                      <w:rFonts w:hint="eastAsia" w:eastAsia="宋体"/>
                      <w:color w:val="000000"/>
                      <w:kern w:val="0"/>
                      <w:sz w:val="20"/>
                      <w:szCs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eastAsia" w:eastAsia="宋体"/>
                      <w:color w:val="000000"/>
                      <w:kern w:val="0"/>
                      <w:sz w:val="20"/>
                      <w:szCs w:val="20"/>
                      <w:lang w:eastAsia="zh-CN"/>
                    </w:rPr>
                    <w:t>二、</w:t>
                  </w:r>
                  <w:r>
                    <w:rPr>
                      <w:rFonts w:hint="eastAsia" w:eastAsia="宋体"/>
                      <w:color w:val="000000"/>
                      <w:kern w:val="0"/>
                      <w:sz w:val="20"/>
                      <w:szCs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lang w:val="en-US"/>
                    </w:rPr>
                  </w:pPr>
                  <w:r>
                    <w:rPr>
                      <w:rFonts w:hint="eastAsia" w:eastAsia="宋体"/>
                      <w:color w:val="000000"/>
                      <w:kern w:val="0"/>
                      <w:sz w:val="20"/>
                      <w:szCs w:val="20"/>
                      <w:lang w:val="en-US" w:eastAsia="zh-CN"/>
                    </w:rPr>
                    <w:t>7.19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r>
                    <w:rPr>
                      <w:rFonts w:hint="default" w:eastAsia="宋体"/>
                      <w:color w:val="000000"/>
                      <w:kern w:val="0"/>
                      <w:sz w:val="20"/>
                      <w:szCs w:val="20"/>
                    </w:rPr>
                    <w:t xml:space="preserve">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100" w:firstLineChars="50"/>
                    <w:jc w:val="left"/>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r>
                    <w:rPr>
                      <w:rFonts w:hint="eastAsia" w:eastAsia="宋体"/>
                      <w:color w:val="000000"/>
                      <w:kern w:val="0"/>
                      <w:sz w:val="20"/>
                      <w:szCs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300" w:firstLineChars="150"/>
                    <w:jc w:val="left"/>
                    <w:rPr>
                      <w:rFonts w:eastAsia="宋体"/>
                      <w:color w:val="000000"/>
                      <w:kern w:val="0"/>
                      <w:sz w:val="20"/>
                    </w:rPr>
                  </w:pPr>
                  <w:r>
                    <w:rPr>
                      <w:rFonts w:hint="eastAsia" w:eastAsia="宋体"/>
                      <w:color w:val="000000"/>
                      <w:kern w:val="0"/>
                      <w:sz w:val="20"/>
                      <w:szCs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lang w:val="en-US"/>
                    </w:rPr>
                  </w:pPr>
                  <w:r>
                    <w:rPr>
                      <w:rFonts w:hint="eastAsia" w:eastAsia="宋体"/>
                      <w:color w:val="000000"/>
                      <w:kern w:val="0"/>
                      <w:sz w:val="20"/>
                      <w:szCs w:val="20"/>
                      <w:lang w:val="en-US" w:eastAsia="zh-CN"/>
                    </w:rPr>
                    <w:t>5.58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5.58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100" w:firstLineChars="50"/>
                    <w:jc w:val="lef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400" w:firstLineChars="200"/>
                    <w:jc w:val="both"/>
                    <w:rPr>
                      <w:rFonts w:hint="eastAsia" w:eastAsia="宋体"/>
                      <w:color w:val="000000"/>
                      <w:kern w:val="0"/>
                      <w:sz w:val="20"/>
                      <w:szCs w:val="20"/>
                      <w:lang w:eastAsia="zh-CN"/>
                    </w:rPr>
                  </w:pPr>
                  <w:r>
                    <w:rPr>
                      <w:rFonts w:hint="eastAsia" w:eastAsia="宋体"/>
                      <w:color w:val="000000"/>
                      <w:kern w:val="0"/>
                      <w:sz w:val="20"/>
                      <w:szCs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200" w:firstLineChars="100"/>
                    <w:jc w:val="both"/>
                    <w:rPr>
                      <w:rFonts w:hint="eastAsia" w:eastAsia="宋体"/>
                      <w:color w:val="000000"/>
                      <w:kern w:val="0"/>
                      <w:sz w:val="20"/>
                      <w:szCs w:val="20"/>
                      <w:lang w:eastAsia="zh-CN"/>
                    </w:rPr>
                  </w:pPr>
                  <w:r>
                    <w:rPr>
                      <w:rFonts w:hint="eastAsia" w:eastAsia="宋体"/>
                      <w:color w:val="000000"/>
                      <w:kern w:val="0"/>
                      <w:sz w:val="20"/>
                      <w:szCs w:val="20"/>
                      <w:lang w:eastAsia="zh-CN"/>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right="0" w:rightChars="0"/>
                    <w:jc w:val="both"/>
                    <w:rPr>
                      <w:rFonts w:hint="default"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三、</w:t>
                  </w:r>
                  <w:r>
                    <w:rPr>
                      <w:rFonts w:hint="eastAsia" w:eastAsia="宋体"/>
                      <w:color w:val="000000"/>
                      <w:kern w:val="0"/>
                      <w:sz w:val="20"/>
                      <w:szCs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kern w:val="0"/>
                      <w:sz w:val="20"/>
                      <w:lang w:val="en-US" w:eastAsia="zh-CN"/>
                    </w:rPr>
                    <w:t>2.31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kern w:val="0"/>
                      <w:sz w:val="20"/>
                      <w:lang w:val="en-US" w:eastAsia="zh-CN"/>
                    </w:rPr>
                    <w:t>2.31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华文细黑" w:cs="Times New Roman"/>
                      <w:color w:val="000000"/>
                      <w:kern w:val="0"/>
                      <w:sz w:val="20"/>
                      <w:szCs w:val="20"/>
                      <w:lang w:val="en-US" w:eastAsia="zh-CN" w:bidi="ar-SA"/>
                    </w:rPr>
                  </w:pPr>
                  <w:r>
                    <w:rPr>
                      <w:rFonts w:hint="eastAsia" w:eastAsia="宋体"/>
                      <w:color w:val="000000"/>
                      <w:kern w:val="0"/>
                      <w:sz w:val="20"/>
                      <w:szCs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华文细黑" w:cs="Times New Roman"/>
                      <w:color w:val="000000"/>
                      <w:kern w:val="0"/>
                      <w:sz w:val="20"/>
                      <w:szCs w:val="20"/>
                      <w:lang w:val="en-US" w:eastAsia="zh-CN" w:bidi="ar-SA"/>
                    </w:rPr>
                  </w:pPr>
                  <w:r>
                    <w:rPr>
                      <w:rFonts w:hint="default" w:eastAsia="宋体"/>
                      <w:color w:val="000000"/>
                      <w:kern w:val="0"/>
                      <w:sz w:val="20"/>
                      <w:szCs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kern w:val="0"/>
                      <w:sz w:val="20"/>
                      <w:lang w:val="en-US" w:eastAsia="zh-CN"/>
                    </w:rPr>
                    <w:t>2.24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szCs w:val="20"/>
                      <w:lang w:eastAsia="zh-CN"/>
                    </w:rPr>
                  </w:pPr>
                  <w:r>
                    <w:rPr>
                      <w:rFonts w:hint="eastAsia" w:eastAsia="宋体"/>
                      <w:color w:val="000000"/>
                      <w:kern w:val="0"/>
                      <w:sz w:val="20"/>
                      <w:szCs w:val="20"/>
                      <w:lang w:eastAsia="zh-CN"/>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szCs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szCs w:val="20"/>
                      <w:lang w:eastAsia="zh-CN"/>
                    </w:rPr>
                  </w:pPr>
                  <w:r>
                    <w:rPr>
                      <w:rFonts w:hint="eastAsia" w:eastAsia="宋体"/>
                      <w:color w:val="000000"/>
                      <w:kern w:val="0"/>
                      <w:sz w:val="20"/>
                      <w:szCs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szCs w:val="20"/>
                      <w:lang w:eastAsia="zh-CN"/>
                    </w:rPr>
                  </w:pPr>
                  <w:r>
                    <w:rPr>
                      <w:rFonts w:hint="eastAsia" w:eastAsia="宋体"/>
                      <w:color w:val="000000"/>
                      <w:kern w:val="0"/>
                      <w:sz w:val="20"/>
                      <w:szCs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52.87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52.87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center"/>
                    <w:rPr>
                      <w:rFonts w:eastAsia="华文细黑"/>
                      <w:color w:val="000000"/>
                      <w:kern w:val="0"/>
                      <w:sz w:val="20"/>
                    </w:rPr>
                  </w:pP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52.87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39.18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39.18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color w:val="000000"/>
                      <w:kern w:val="0"/>
                      <w:sz w:val="20"/>
                      <w:szCs w:val="20"/>
                      <w:lang w:val="en-US" w:eastAsia="zh-CN"/>
                    </w:rPr>
                    <w:t>7.19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7.191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eastAsia="zh-CN"/>
                    </w:rPr>
                    <w:t>卫生健康</w:t>
                  </w:r>
                  <w:r>
                    <w:rPr>
                      <w:rFonts w:hint="eastAsia" w:ascii="宋体" w:hAnsi="宋体" w:eastAsia="宋体" w:cs="宋体"/>
                      <w:b w:val="0"/>
                      <w:bCs/>
                      <w:kern w:val="0"/>
                      <w:sz w:val="20"/>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2.31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2.31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w:t>
                  </w:r>
                  <w:r>
                    <w:rPr>
                      <w:rFonts w:hint="eastAsia" w:ascii="宋体" w:hAnsi="宋体" w:eastAsia="宋体" w:cs="宋体"/>
                      <w:b w:val="0"/>
                      <w:bCs/>
                      <w:kern w:val="0"/>
                      <w:sz w:val="20"/>
                      <w:szCs w:val="20"/>
                    </w:rPr>
                    <w:t>节能环保</w:t>
                  </w:r>
                  <w:r>
                    <w:rPr>
                      <w:rFonts w:hint="eastAsia" w:eastAsia="宋体"/>
                      <w:color w:val="000000"/>
                      <w:kern w:val="0"/>
                      <w:sz w:val="20"/>
                      <w:szCs w:val="20"/>
                      <w:lang w:eastAsia="zh-CN"/>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4.19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rPr>
                  </w:pPr>
                  <w:r>
                    <w:rPr>
                      <w:rFonts w:hint="eastAsia" w:eastAsia="宋体"/>
                      <w:kern w:val="0"/>
                      <w:sz w:val="20"/>
                      <w:lang w:val="en-US" w:eastAsia="zh-CN"/>
                    </w:rPr>
                    <w:t>4.19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52.87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52.87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宋体"/>
                      <w:kern w:val="0"/>
                      <w:sz w:val="20"/>
                      <w:lang w:val="en-US" w:eastAsia="zh-CN"/>
                    </w:rPr>
                    <w:t>52.87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宋体"/>
                      <w:kern w:val="0"/>
                      <w:sz w:val="20"/>
                      <w:lang w:val="en-US" w:eastAsia="zh-CN"/>
                    </w:rPr>
                    <w:t>52.87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52.87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bl>
          <w:p>
            <w:pPr>
              <w:widowControl/>
              <w:jc w:val="center"/>
              <w:rPr>
                <w:rFonts w:eastAsia="方正小标宋简体"/>
                <w:kern w:val="0"/>
                <w:sz w:val="44"/>
                <w:szCs w:val="44"/>
              </w:rPr>
            </w:pPr>
          </w:p>
        </w:tc>
      </w:tr>
    </w:tbl>
    <w:p>
      <w:pPr>
        <w:ind w:firstLine="640" w:firstLineChars="200"/>
        <w:jc w:val="cente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center"/>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default" w:eastAsia="宋体"/>
                      <w:color w:val="000000"/>
                      <w:kern w:val="0"/>
                      <w:sz w:val="20"/>
                      <w:szCs w:val="20"/>
                    </w:rPr>
                    <w:t>一、</w:t>
                  </w:r>
                  <w:r>
                    <w:rPr>
                      <w:rFonts w:hint="eastAsia" w:eastAsia="宋体"/>
                      <w:color w:val="000000"/>
                      <w:kern w:val="0"/>
                      <w:sz w:val="20"/>
                      <w:szCs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eastAsia" w:eastAsia="宋体"/>
                      <w:color w:val="000000"/>
                      <w:kern w:val="0"/>
                      <w:sz w:val="20"/>
                      <w:szCs w:val="20"/>
                      <w:lang w:eastAsia="zh-CN"/>
                    </w:rPr>
                    <w:t>党委</w:t>
                  </w:r>
                  <w:r>
                    <w:rPr>
                      <w:rFonts w:hint="default" w:eastAsia="宋体"/>
                      <w:color w:val="000000"/>
                      <w:kern w:val="0"/>
                      <w:sz w:val="20"/>
                      <w:szCs w:val="20"/>
                    </w:rPr>
                    <w:t>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eastAsia="zh-CN"/>
                    </w:rPr>
                    <w:t>事业</w:t>
                  </w:r>
                  <w:r>
                    <w:rPr>
                      <w:rFonts w:hint="eastAsia" w:eastAsia="宋体"/>
                      <w:color w:val="000000"/>
                      <w:kern w:val="0"/>
                      <w:sz w:val="20"/>
                      <w:szCs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kern w:val="0"/>
                      <w:sz w:val="20"/>
                      <w:lang w:val="en-US" w:eastAsia="zh-CN"/>
                    </w:rPr>
                    <w:t>39.18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35.34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eastAsia="zh-CN"/>
                    </w:rPr>
                    <w:t>二、</w:t>
                  </w:r>
                  <w:r>
                    <w:rPr>
                      <w:rFonts w:hint="eastAsia" w:eastAsia="宋体"/>
                      <w:color w:val="000000"/>
                      <w:kern w:val="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100" w:firstLineChars="50"/>
                    <w:jc w:val="center"/>
                    <w:rPr>
                      <w:rFonts w:eastAsia="宋体"/>
                      <w:color w:val="000000"/>
                      <w:kern w:val="0"/>
                      <w:sz w:val="20"/>
                    </w:rPr>
                  </w:pPr>
                  <w:r>
                    <w:rPr>
                      <w:rFonts w:hint="eastAsia" w:eastAsia="宋体"/>
                      <w:color w:val="000000"/>
                      <w:kern w:val="0"/>
                      <w:sz w:val="20"/>
                      <w:szCs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7.19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100" w:firstLineChars="50"/>
                    <w:jc w:val="center"/>
                    <w:rPr>
                      <w:rFonts w:eastAsia="宋体"/>
                      <w:color w:val="000000"/>
                      <w:kern w:val="0"/>
                      <w:sz w:val="20"/>
                    </w:rPr>
                  </w:pPr>
                  <w:r>
                    <w:rPr>
                      <w:rFonts w:hint="eastAsia" w:eastAsia="宋体"/>
                      <w:color w:val="000000"/>
                      <w:kern w:val="0"/>
                      <w:sz w:val="20"/>
                      <w:szCs w:val="20"/>
                      <w:lang w:val="en-US" w:eastAsia="zh-CN"/>
                    </w:rPr>
                    <w:t xml:space="preserve"> </w:t>
                  </w:r>
                  <w:r>
                    <w:rPr>
                      <w:rFonts w:hint="eastAsia" w:eastAsia="宋体"/>
                      <w:color w:val="000000"/>
                      <w:kern w:val="0"/>
                      <w:sz w:val="20"/>
                      <w:szCs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lang w:val="en-US"/>
                    </w:rPr>
                  </w:pPr>
                  <w:r>
                    <w:rPr>
                      <w:rFonts w:hint="eastAsia" w:eastAsia="宋体"/>
                      <w:color w:val="000000"/>
                      <w:kern w:val="0"/>
                      <w:sz w:val="20"/>
                      <w:szCs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val="en-US" w:eastAsia="zh-CN"/>
                    </w:rPr>
                    <w:t>5.58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200" w:firstLineChars="100"/>
                    <w:jc w:val="center"/>
                    <w:rPr>
                      <w:rFonts w:hint="eastAsia" w:eastAsia="宋体"/>
                      <w:color w:val="000000"/>
                      <w:kern w:val="0"/>
                      <w:sz w:val="20"/>
                      <w:szCs w:val="20"/>
                      <w:lang w:eastAsia="zh-CN"/>
                    </w:rPr>
                  </w:pPr>
                  <w:r>
                    <w:rPr>
                      <w:rFonts w:hint="eastAsia" w:eastAsia="宋体"/>
                      <w:color w:val="000000"/>
                      <w:kern w:val="0"/>
                      <w:sz w:val="20"/>
                      <w:szCs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200" w:firstLineChars="100"/>
                    <w:jc w:val="center"/>
                    <w:rPr>
                      <w:rFonts w:hint="eastAsia" w:eastAsia="宋体"/>
                      <w:color w:val="000000"/>
                      <w:kern w:val="0"/>
                      <w:sz w:val="20"/>
                      <w:szCs w:val="20"/>
                      <w:lang w:eastAsia="zh-CN"/>
                    </w:rPr>
                  </w:pPr>
                  <w:r>
                    <w:rPr>
                      <w:rFonts w:hint="eastAsia" w:eastAsia="宋体"/>
                      <w:color w:val="000000"/>
                      <w:kern w:val="0"/>
                      <w:sz w:val="20"/>
                      <w:szCs w:val="20"/>
                      <w:lang w:eastAsia="zh-CN"/>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firstLine="200" w:firstLineChars="100"/>
                    <w:jc w:val="center"/>
                    <w:rPr>
                      <w:rFonts w:eastAsia="宋体"/>
                      <w:color w:val="000000"/>
                      <w:kern w:val="0"/>
                      <w:sz w:val="20"/>
                    </w:rPr>
                  </w:pPr>
                  <w:r>
                    <w:rPr>
                      <w:rFonts w:hint="eastAsia" w:eastAsia="宋体"/>
                      <w:color w:val="000000"/>
                      <w:kern w:val="0"/>
                      <w:sz w:val="20"/>
                      <w:szCs w:val="20"/>
                      <w:lang w:eastAsia="zh-CN"/>
                    </w:rPr>
                    <w:t>三、</w:t>
                  </w:r>
                  <w:r>
                    <w:rPr>
                      <w:rFonts w:hint="eastAsia" w:eastAsia="宋体"/>
                      <w:color w:val="000000"/>
                      <w:kern w:val="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宋体"/>
                      <w:color w:val="000000"/>
                      <w:kern w:val="0"/>
                      <w:sz w:val="20"/>
                    </w:rPr>
                  </w:pPr>
                  <w:r>
                    <w:rPr>
                      <w:rFonts w:hint="eastAsia" w:eastAsia="宋体"/>
                      <w:color w:val="000000"/>
                      <w:kern w:val="0"/>
                      <w:sz w:val="20"/>
                      <w:szCs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eastAsia="华文细黑"/>
                      <w:color w:val="000000"/>
                      <w:kern w:val="0"/>
                      <w:sz w:val="20"/>
                    </w:rPr>
                  </w:pPr>
                  <w:r>
                    <w:rPr>
                      <w:rFonts w:hint="default" w:eastAsia="宋体"/>
                      <w:color w:val="000000"/>
                      <w:kern w:val="0"/>
                      <w:sz w:val="20"/>
                      <w:szCs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2.24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szCs w:val="20"/>
                    </w:rPr>
                  </w:pPr>
                  <w:r>
                    <w:rPr>
                      <w:rFonts w:hint="default" w:eastAsia="宋体"/>
                      <w:color w:val="000000"/>
                      <w:kern w:val="0"/>
                      <w:sz w:val="20"/>
                      <w:szCs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color w:val="000000"/>
                      <w:kern w:val="0"/>
                      <w:sz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color w:val="000000"/>
                      <w:kern w:val="0"/>
                      <w:sz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color w:val="000000"/>
                      <w:kern w:val="0"/>
                      <w:sz w:val="20"/>
                      <w:lang w:val="en-US" w:eastAsia="zh-CN"/>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szCs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szCs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szCs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黑体" w:cs="Times New Roman"/>
                      <w:kern w:val="0"/>
                      <w:sz w:val="20"/>
                      <w:lang w:val="en-US" w:eastAsia="zh-CN" w:bidi="ar-SA"/>
                    </w:rPr>
                  </w:pPr>
                  <w:r>
                    <w:rPr>
                      <w:rFonts w:hint="eastAsia" w:eastAsia="宋体"/>
                      <w:kern w:val="0"/>
                      <w:sz w:val="20"/>
                      <w:lang w:val="en-US" w:eastAsia="zh-CN"/>
                    </w:rPr>
                    <w:t>52.87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黑体" w:cs="Times New Roman"/>
                      <w:kern w:val="0"/>
                      <w:sz w:val="20"/>
                      <w:lang w:val="en-US" w:eastAsia="zh-CN" w:bidi="ar-SA"/>
                    </w:rPr>
                  </w:pPr>
                  <w:r>
                    <w:rPr>
                      <w:rFonts w:hint="eastAsia" w:eastAsia="宋体"/>
                      <w:kern w:val="0"/>
                      <w:sz w:val="20"/>
                      <w:lang w:val="en-US" w:eastAsia="zh-CN"/>
                    </w:rPr>
                    <w:t>52.87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leftChars="0" w:right="0" w:rightChars="0"/>
                    <w:jc w:val="center"/>
                    <w:rPr>
                      <w:rFonts w:hint="default" w:eastAsia="宋体"/>
                      <w:color w:val="000000"/>
                      <w:kern w:val="0"/>
                      <w:sz w:val="20"/>
                      <w:lang w:val="en-US" w:eastAsia="zh-CN"/>
                    </w:rPr>
                  </w:pPr>
                  <w:r>
                    <w:rPr>
                      <w:rFonts w:hint="eastAsia" w:eastAsia="宋体"/>
                      <w:color w:val="000000"/>
                      <w:kern w:val="0"/>
                      <w:sz w:val="20"/>
                      <w:szCs w:val="20"/>
                      <w:lang w:val="en-US" w:eastAsia="zh-CN"/>
                    </w:rPr>
                    <w:t>49.03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10.16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5.58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4.19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eastAsia="宋体"/>
                <w:kern w:val="0"/>
                <w:sz w:val="20"/>
                <w:lang w:val="en-US" w:eastAsia="zh-CN"/>
              </w:rPr>
              <w:t>3.84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0.79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val="en-US" w:eastAsia="zh-CN"/>
              </w:rPr>
              <w:t>咨询</w:t>
            </w:r>
            <w:r>
              <w:rPr>
                <w:rFonts w:hint="eastAsia" w:eastAsia="宋体"/>
                <w:color w:val="000000"/>
                <w:kern w:val="0"/>
                <w:sz w:val="20"/>
                <w:lang w:eastAsia="zh-CN"/>
              </w:rPr>
              <w:t>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4</w:t>
            </w:r>
            <w:r>
              <w:rPr>
                <w:color w:val="000000"/>
                <w:kern w:val="0"/>
                <w:sz w:val="28"/>
                <w:szCs w:val="28"/>
              </w:rPr>
              <w:t>人，其中：在职人员</w:t>
            </w:r>
            <w:r>
              <w:rPr>
                <w:rFonts w:hint="eastAsia" w:eastAsia="宋体"/>
                <w:color w:val="000000"/>
                <w:kern w:val="0"/>
                <w:sz w:val="28"/>
                <w:szCs w:val="28"/>
                <w:u w:val="single"/>
                <w:lang w:val="en-US" w:eastAsia="zh-CN"/>
              </w:rPr>
              <w:t>4</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52.87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6.57</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压缩一般公用经费开支，提倡过紧日子思想</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万元，其中：基本支出算</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105.74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39.18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7.19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2.31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4.19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49.03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92.74</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39.18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74.11</w:t>
      </w:r>
      <w:r>
        <w:rPr>
          <w:rFonts w:hint="eastAsia" w:ascii="仿宋_GB2312" w:hAnsi="仿宋_GB2312" w:eastAsia="仿宋_GB2312" w:cs="仿宋_GB2312"/>
          <w:szCs w:val="32"/>
        </w:rPr>
        <w:t>%，主要用于主要用于</w:t>
      </w:r>
      <w:r>
        <w:rPr>
          <w:rFonts w:hint="eastAsia" w:ascii="仿宋_GB2312" w:hAnsi="仿宋_GB2312" w:cs="仿宋_GB2312"/>
          <w:szCs w:val="32"/>
          <w:lang w:eastAsia="zh-CN"/>
        </w:rPr>
        <w:t>人员经费和公用经费支出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7.19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13.59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职工养老保险和住房公积金等支出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2.31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4.37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职工医疗保险支出</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4.19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职工住房公积金支出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49.03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eastAsia="楷体"/>
          <w:szCs w:val="32"/>
          <w:lang w:eastAsia="zh-CN"/>
        </w:rPr>
      </w:pPr>
      <w:r>
        <w:rPr>
          <w:rFonts w:hint="eastAsia" w:ascii="仿宋_GB2312" w:hAnsi="仿宋_GB2312" w:eastAsia="仿宋_GB2312" w:cs="仿宋_GB2312"/>
          <w:szCs w:val="32"/>
          <w:lang w:eastAsia="zh-CN"/>
        </w:rPr>
        <w:t>本部门无政府性基金预算拨款。</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本部门无国有资本经营预算拨款。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家行政单位机关运行经费财政拨款预算</w:t>
      </w:r>
      <w:r>
        <w:rPr>
          <w:rFonts w:hint="eastAsia" w:ascii="仿宋_GB2312" w:hAnsi="仿宋_GB2312" w:cs="仿宋_GB2312"/>
          <w:szCs w:val="32"/>
          <w:lang w:val="en-US" w:eastAsia="zh-CN"/>
        </w:rPr>
        <w:t>52.87</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6.57</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压缩一般公用经费开支，提倡过紧日子思想</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本部门无</w:t>
      </w:r>
      <w:r>
        <w:rPr>
          <w:rFonts w:hint="eastAsia" w:ascii="仿宋_GB2312" w:hAnsi="仿宋_GB2312" w:eastAsia="仿宋_GB2312" w:cs="仿宋_GB2312"/>
          <w:szCs w:val="32"/>
        </w:rPr>
        <w:t>。</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本部门无</w:t>
      </w:r>
      <w:r>
        <w:rPr>
          <w:rFonts w:hint="eastAsia" w:ascii="仿宋_GB2312" w:hAnsi="仿宋_GB2312" w:eastAsia="仿宋_GB2312" w:cs="仿宋_GB2312"/>
          <w:szCs w:val="32"/>
          <w:highlight w:val="none"/>
        </w:rPr>
        <w:t>。</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本部门无。</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kODA2NjMwYzJiNjc3YjRhZThiNTMxZWIyZWFmMz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EF7591A"/>
    <w:rsid w:val="0F3E0406"/>
    <w:rsid w:val="0F8B592F"/>
    <w:rsid w:val="0FD62F63"/>
    <w:rsid w:val="107728C7"/>
    <w:rsid w:val="10AE7F82"/>
    <w:rsid w:val="10C93B35"/>
    <w:rsid w:val="11177619"/>
    <w:rsid w:val="112605C8"/>
    <w:rsid w:val="12E711B7"/>
    <w:rsid w:val="136D62BD"/>
    <w:rsid w:val="13F21722"/>
    <w:rsid w:val="1441443C"/>
    <w:rsid w:val="14543BF2"/>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807540"/>
    <w:rsid w:val="26FE109D"/>
    <w:rsid w:val="27073E1E"/>
    <w:rsid w:val="27247441"/>
    <w:rsid w:val="27B04AB3"/>
    <w:rsid w:val="28A63332"/>
    <w:rsid w:val="29C45F24"/>
    <w:rsid w:val="2B7D6055"/>
    <w:rsid w:val="2DD51AA3"/>
    <w:rsid w:val="2DF8796C"/>
    <w:rsid w:val="2EB22F18"/>
    <w:rsid w:val="2EE12108"/>
    <w:rsid w:val="2EED35E3"/>
    <w:rsid w:val="2F250383"/>
    <w:rsid w:val="2F63610B"/>
    <w:rsid w:val="300965A3"/>
    <w:rsid w:val="30730D6E"/>
    <w:rsid w:val="30B91A70"/>
    <w:rsid w:val="30C66FDE"/>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9FF6B8F"/>
    <w:rsid w:val="3A657F9A"/>
    <w:rsid w:val="3A9113D4"/>
    <w:rsid w:val="3AC54F32"/>
    <w:rsid w:val="3B144A0A"/>
    <w:rsid w:val="3B1B2A0D"/>
    <w:rsid w:val="3B7C071F"/>
    <w:rsid w:val="3BC92948"/>
    <w:rsid w:val="3BE370D4"/>
    <w:rsid w:val="3C29381E"/>
    <w:rsid w:val="3C711E1D"/>
    <w:rsid w:val="3C7F463D"/>
    <w:rsid w:val="3CAE3960"/>
    <w:rsid w:val="3D365BF6"/>
    <w:rsid w:val="3D3E536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6156D2"/>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457BED"/>
    <w:rsid w:val="5D5A7C63"/>
    <w:rsid w:val="5E256F6F"/>
    <w:rsid w:val="5F6235A9"/>
    <w:rsid w:val="614125C2"/>
    <w:rsid w:val="624C5C52"/>
    <w:rsid w:val="63952BB5"/>
    <w:rsid w:val="63DF08E4"/>
    <w:rsid w:val="64127E15"/>
    <w:rsid w:val="649F2CA0"/>
    <w:rsid w:val="64C04AFD"/>
    <w:rsid w:val="661A7B69"/>
    <w:rsid w:val="664909C1"/>
    <w:rsid w:val="66C63EB5"/>
    <w:rsid w:val="677772D0"/>
    <w:rsid w:val="679461D3"/>
    <w:rsid w:val="6858287E"/>
    <w:rsid w:val="69157114"/>
    <w:rsid w:val="691A443E"/>
    <w:rsid w:val="6A1B673E"/>
    <w:rsid w:val="6A80735F"/>
    <w:rsid w:val="6ACC5E47"/>
    <w:rsid w:val="6AD43ED1"/>
    <w:rsid w:val="6B11024D"/>
    <w:rsid w:val="6B7D5B36"/>
    <w:rsid w:val="6CF120A8"/>
    <w:rsid w:val="714213DD"/>
    <w:rsid w:val="717F272E"/>
    <w:rsid w:val="71A03520"/>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C575E7"/>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8</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2024-01-29T05:11:53Z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