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hint="eastAsia" w:eastAsia="方正小标宋简体"/>
          <w:sz w:val="44"/>
          <w:szCs w:val="44"/>
          <w:lang w:val="en-US" w:eastAsia="zh-CN"/>
        </w:rPr>
      </w:pPr>
      <w:r>
        <w:rPr>
          <w:rFonts w:hint="eastAsia" w:eastAsia="方正小标宋简体"/>
          <w:sz w:val="44"/>
          <w:szCs w:val="44"/>
          <w:lang w:val="en-US" w:eastAsia="zh-CN"/>
        </w:rPr>
        <w:t>中共通榆县委办公室</w:t>
      </w:r>
    </w:p>
    <w:p>
      <w:pPr>
        <w:jc w:val="center"/>
        <w:rPr>
          <w:rFonts w:hint="eastAsia" w:eastAsia="方正小标宋简体"/>
          <w:sz w:val="44"/>
          <w:szCs w:val="44"/>
          <w:lang w:val="en-US" w:eastAsia="zh-CN"/>
        </w:rPr>
      </w:pPr>
    </w:p>
    <w:p>
      <w:pPr>
        <w:jc w:val="center"/>
        <w:rPr>
          <w:rFonts w:hint="eastAsia" w:eastAsia="方正小标宋简体"/>
          <w:sz w:val="44"/>
          <w:szCs w:val="44"/>
          <w:lang w:val="en-US" w:eastAsia="zh-CN"/>
        </w:rPr>
      </w:pPr>
    </w:p>
    <w:p>
      <w:pPr>
        <w:jc w:val="center"/>
        <w:rPr>
          <w:rFonts w:eastAsia="方正小标宋简体"/>
          <w:sz w:val="44"/>
          <w:szCs w:val="44"/>
        </w:rPr>
      </w:pP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center"/>
        <w:rPr>
          <w:rFonts w:eastAsia="黑体"/>
        </w:rPr>
      </w:pPr>
      <w:r>
        <w:rPr>
          <w:rFonts w:hint="eastAsia" w:ascii="黑体" w:hAnsi="黑体" w:eastAsia="黑体" w:cs="黑体"/>
          <w:lang w:val="en-US" w:eastAsia="zh-CN"/>
        </w:rPr>
        <w:t>2024年1月30日</w:t>
      </w: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rPr>
          <w:rFonts w:hint="eastAsia" w:ascii="仿宋_GB2312" w:hAnsi="仿宋_GB2312" w:eastAsia="仿宋_GB2312" w:cs="仿宋_GB2312"/>
          <w:color w:val="000000"/>
          <w:sz w:val="21"/>
          <w:szCs w:val="21"/>
        </w:rPr>
      </w:pPr>
      <w:r>
        <w:rPr>
          <w:rFonts w:hint="eastAsia" w:hAnsi="楷体" w:eastAsia="楷体"/>
        </w:rPr>
        <w:t>部门职能及机构设置情况涉密，按规定不予公开</w:t>
      </w:r>
      <w:r>
        <w:rPr>
          <w:rFonts w:hint="eastAsia" w:hAnsi="楷体" w:eastAsia="楷体"/>
          <w:lang w:eastAsia="zh-CN"/>
        </w:rPr>
        <w:t>。</w:t>
      </w:r>
    </w:p>
    <w:p>
      <w:pPr>
        <w:ind w:firstLine="640" w:firstLineChars="200"/>
      </w:pPr>
      <w:r>
        <w:rPr>
          <w:rFonts w:eastAsia="楷体_GB2312"/>
        </w:rPr>
        <w:t>二、机构设置</w:t>
      </w:r>
    </w:p>
    <w:p>
      <w:pPr>
        <w:ind w:firstLine="640" w:firstLineChars="200"/>
        <w:rPr>
          <w:rFonts w:hint="eastAsia" w:ascii="仿宋_GB2312" w:hAnsi="仿宋_GB2312" w:eastAsia="仿宋_GB2312" w:cs="仿宋_GB2312"/>
          <w:color w:val="000000"/>
          <w:sz w:val="21"/>
          <w:szCs w:val="21"/>
        </w:rPr>
      </w:pPr>
      <w:r>
        <w:rPr>
          <w:rFonts w:hint="eastAsia" w:hAnsi="楷体" w:eastAsia="楷体"/>
        </w:rPr>
        <w:t>部门职能及机构设置情况涉密，按规定不予公开</w:t>
      </w:r>
      <w:r>
        <w:rPr>
          <w:rFonts w:hint="eastAsia" w:hAnsi="楷体" w:eastAsia="楷体"/>
          <w:lang w:eastAsia="zh-CN"/>
        </w:rPr>
        <w:t>。</w:t>
      </w:r>
    </w:p>
    <w:p>
      <w:pPr>
        <w:pStyle w:val="51"/>
        <w:ind w:firstLine="640" w:firstLineChars="200"/>
        <w:rPr>
          <w:rFonts w:eastAsia="楷体"/>
        </w:rPr>
      </w:pPr>
    </w:p>
    <w:p>
      <w:pPr>
        <w:pStyle w:val="51"/>
        <w:ind w:firstLine="640" w:firstLineChars="200"/>
        <w:rPr>
          <w:rFonts w:eastAsia="楷体"/>
        </w:rPr>
      </w:pPr>
    </w:p>
    <w:p>
      <w:pPr>
        <w:pStyle w:val="51"/>
        <w:ind w:firstLine="640" w:firstLineChars="200"/>
        <w:rPr>
          <w:rFonts w:hAnsi="楷体" w:eastAsia="楷体"/>
        </w:rPr>
      </w:pPr>
    </w:p>
    <w:p>
      <w:pPr>
        <w:pStyle w:val="51"/>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208"/>
        <w:gridCol w:w="1177"/>
        <w:gridCol w:w="932"/>
        <w:gridCol w:w="1342"/>
        <w:gridCol w:w="1210"/>
        <w:gridCol w:w="1242"/>
        <w:gridCol w:w="1044"/>
      </w:tblGrid>
      <w:tr>
        <w:tblPrEx>
          <w:tblCellMar>
            <w:top w:w="0" w:type="dxa"/>
            <w:left w:w="108" w:type="dxa"/>
            <w:bottom w:w="0" w:type="dxa"/>
            <w:right w:w="108" w:type="dxa"/>
          </w:tblCellMar>
        </w:tblPrEx>
        <w:trPr>
          <w:trHeight w:val="525" w:hRule="atLeast"/>
        </w:trPr>
        <w:tc>
          <w:tcPr>
            <w:tcW w:w="9908" w:type="dxa"/>
            <w:gridSpan w:val="8"/>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4138" w:type="dxa"/>
            <w:gridSpan w:val="3"/>
            <w:tcBorders>
              <w:top w:val="nil"/>
              <w:left w:val="nil"/>
              <w:bottom w:val="nil"/>
              <w:right w:val="nil"/>
            </w:tcBorders>
            <w:noWrap w:val="0"/>
            <w:vAlign w:val="center"/>
          </w:tcPr>
          <w:p>
            <w:pPr>
              <w:widowControl/>
              <w:jc w:val="center"/>
              <w:rPr>
                <w:rFonts w:eastAsia="宋体"/>
                <w:kern w:val="0"/>
                <w:sz w:val="20"/>
              </w:rPr>
            </w:pPr>
          </w:p>
        </w:tc>
        <w:tc>
          <w:tcPr>
            <w:tcW w:w="932" w:type="dxa"/>
            <w:tcBorders>
              <w:top w:val="nil"/>
              <w:left w:val="nil"/>
              <w:bottom w:val="nil"/>
              <w:right w:val="nil"/>
            </w:tcBorders>
            <w:noWrap w:val="0"/>
            <w:vAlign w:val="center"/>
          </w:tcPr>
          <w:p>
            <w:pPr>
              <w:widowControl/>
              <w:jc w:val="center"/>
              <w:rPr>
                <w:rFonts w:eastAsia="宋体"/>
                <w:kern w:val="0"/>
                <w:sz w:val="20"/>
              </w:rPr>
            </w:pPr>
          </w:p>
        </w:tc>
        <w:tc>
          <w:tcPr>
            <w:tcW w:w="2552" w:type="dxa"/>
            <w:gridSpan w:val="2"/>
            <w:tcBorders>
              <w:top w:val="nil"/>
              <w:left w:val="nil"/>
              <w:bottom w:val="nil"/>
              <w:right w:val="nil"/>
            </w:tcBorders>
            <w:noWrap w:val="0"/>
            <w:vAlign w:val="center"/>
          </w:tcPr>
          <w:p>
            <w:pPr>
              <w:widowControl/>
              <w:jc w:val="center"/>
              <w:rPr>
                <w:rFonts w:eastAsia="宋体"/>
                <w:kern w:val="0"/>
                <w:sz w:val="20"/>
              </w:rPr>
            </w:pPr>
          </w:p>
        </w:tc>
        <w:tc>
          <w:tcPr>
            <w:tcW w:w="2286" w:type="dxa"/>
            <w:gridSpan w:val="2"/>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4"/>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20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177"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93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21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242"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208"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392.87</w:t>
            </w:r>
          </w:p>
        </w:tc>
        <w:tc>
          <w:tcPr>
            <w:tcW w:w="1177"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392.87</w:t>
            </w:r>
          </w:p>
        </w:tc>
        <w:tc>
          <w:tcPr>
            <w:tcW w:w="932"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210"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322.02</w:t>
            </w:r>
          </w:p>
        </w:tc>
        <w:tc>
          <w:tcPr>
            <w:tcW w:w="12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color w:val="000000"/>
                <w:kern w:val="0"/>
                <w:sz w:val="20"/>
                <w:lang w:val="en-US" w:eastAsia="zh-CN"/>
              </w:rPr>
              <w:t>322.02</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208"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392.87</w:t>
            </w:r>
          </w:p>
        </w:tc>
        <w:tc>
          <w:tcPr>
            <w:tcW w:w="1177" w:type="dxa"/>
            <w:tcBorders>
              <w:top w:val="nil"/>
              <w:left w:val="nil"/>
              <w:bottom w:val="single" w:color="auto" w:sz="4" w:space="0"/>
              <w:right w:val="single" w:color="auto" w:sz="4" w:space="0"/>
            </w:tcBorders>
            <w:noWrap w:val="0"/>
            <w:vAlign w:val="center"/>
          </w:tcPr>
          <w:p>
            <w:pPr>
              <w:jc w:val="center"/>
              <w:rPr>
                <w:rFonts w:eastAsia="宋体"/>
                <w:kern w:val="0"/>
                <w:sz w:val="20"/>
              </w:rPr>
            </w:pPr>
            <w:r>
              <w:rPr>
                <w:rFonts w:hint="eastAsia" w:eastAsia="宋体"/>
                <w:kern w:val="0"/>
                <w:sz w:val="20"/>
                <w:lang w:val="en-US" w:eastAsia="zh-CN"/>
              </w:rPr>
              <w:t>392.87</w:t>
            </w:r>
          </w:p>
        </w:tc>
        <w:tc>
          <w:tcPr>
            <w:tcW w:w="932"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210"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242"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044"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20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77"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932"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210"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242"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044"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20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77"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932"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210"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242"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044"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20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77"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932"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210"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2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20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77"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932"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210"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2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20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77"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932"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210"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36.15</w:t>
            </w:r>
          </w:p>
        </w:tc>
        <w:tc>
          <w:tcPr>
            <w:tcW w:w="12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color w:val="000000"/>
                <w:kern w:val="0"/>
                <w:sz w:val="20"/>
                <w:lang w:val="en-US" w:eastAsia="zh-CN"/>
              </w:rPr>
              <w:t>36.15</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20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77"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932"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210"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242"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044"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20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77"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932"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210"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21.88</w:t>
            </w:r>
          </w:p>
        </w:tc>
        <w:tc>
          <w:tcPr>
            <w:tcW w:w="1242" w:type="dxa"/>
            <w:tcBorders>
              <w:top w:val="nil"/>
              <w:left w:val="nil"/>
              <w:bottom w:val="single" w:color="auto" w:sz="4" w:space="0"/>
              <w:right w:val="single" w:color="auto" w:sz="4" w:space="0"/>
            </w:tcBorders>
            <w:noWrap w:val="0"/>
            <w:vAlign w:val="center"/>
          </w:tcPr>
          <w:p>
            <w:pPr>
              <w:jc w:val="center"/>
              <w:rPr>
                <w:rFonts w:eastAsia="宋体"/>
                <w:kern w:val="0"/>
                <w:sz w:val="20"/>
              </w:rPr>
            </w:pPr>
            <w:r>
              <w:rPr>
                <w:rFonts w:hint="eastAsia" w:eastAsia="宋体"/>
                <w:color w:val="000000"/>
                <w:kern w:val="0"/>
                <w:sz w:val="20"/>
                <w:lang w:val="en-US" w:eastAsia="zh-CN"/>
              </w:rPr>
              <w:t>21.88</w:t>
            </w:r>
          </w:p>
        </w:tc>
        <w:tc>
          <w:tcPr>
            <w:tcW w:w="1044"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20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77"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932"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210"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12.82</w:t>
            </w:r>
          </w:p>
        </w:tc>
        <w:tc>
          <w:tcPr>
            <w:tcW w:w="1242" w:type="dxa"/>
            <w:tcBorders>
              <w:top w:val="nil"/>
              <w:left w:val="nil"/>
              <w:bottom w:val="single" w:color="auto" w:sz="4" w:space="0"/>
              <w:right w:val="single" w:color="auto" w:sz="4" w:space="0"/>
            </w:tcBorders>
            <w:noWrap w:val="0"/>
            <w:vAlign w:val="center"/>
          </w:tcPr>
          <w:p>
            <w:pPr>
              <w:jc w:val="center"/>
              <w:rPr>
                <w:rFonts w:hint="default" w:eastAsia="宋体"/>
                <w:kern w:val="0"/>
                <w:sz w:val="20"/>
                <w:lang w:val="en-US"/>
              </w:rPr>
            </w:pPr>
            <w:r>
              <w:rPr>
                <w:rFonts w:hint="eastAsia" w:eastAsia="宋体"/>
                <w:color w:val="000000"/>
                <w:kern w:val="0"/>
                <w:sz w:val="20"/>
                <w:lang w:val="en-US" w:eastAsia="zh-CN"/>
              </w:rPr>
              <w:t>12.82</w:t>
            </w:r>
          </w:p>
        </w:tc>
        <w:tc>
          <w:tcPr>
            <w:tcW w:w="1044"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20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177"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932"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210"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242"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208"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392.87</w:t>
            </w:r>
          </w:p>
        </w:tc>
        <w:tc>
          <w:tcPr>
            <w:tcW w:w="1177"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392.87</w:t>
            </w:r>
          </w:p>
        </w:tc>
        <w:tc>
          <w:tcPr>
            <w:tcW w:w="932"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210"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b w:val="0"/>
                <w:bCs w:val="0"/>
                <w:kern w:val="0"/>
                <w:sz w:val="20"/>
                <w:lang w:val="en-US" w:eastAsia="zh-CN"/>
              </w:rPr>
            </w:pPr>
            <w:r>
              <w:rPr>
                <w:rFonts w:hint="eastAsia" w:eastAsia="宋体"/>
                <w:kern w:val="0"/>
                <w:sz w:val="20"/>
                <w:lang w:val="en-US" w:eastAsia="zh-CN"/>
              </w:rPr>
              <w:t>392.87</w:t>
            </w:r>
          </w:p>
        </w:tc>
        <w:tc>
          <w:tcPr>
            <w:tcW w:w="12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392.87</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20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77"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932"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210"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242"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044"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20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77"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932"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210"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2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208"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392.87</w:t>
            </w:r>
          </w:p>
        </w:tc>
        <w:tc>
          <w:tcPr>
            <w:tcW w:w="1177"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392.87</w:t>
            </w:r>
          </w:p>
        </w:tc>
        <w:tc>
          <w:tcPr>
            <w:tcW w:w="932"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210"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2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widowControl/>
              <w:jc w:val="left"/>
              <w:rPr>
                <w:rFonts w:hint="eastAsia" w:eastAsia="宋体"/>
                <w:color w:val="000000"/>
                <w:sz w:val="20"/>
                <w:lang w:val="en-US" w:eastAsia="zh-CN"/>
              </w:rPr>
            </w:pPr>
            <w:r>
              <w:rPr>
                <w:rFonts w:hint="eastAsia" w:eastAsia="宋体"/>
                <w:color w:val="000000"/>
                <w:sz w:val="20"/>
                <w:lang w:val="en-US" w:eastAsia="zh-CN"/>
              </w:rPr>
              <w:t>中共通榆县委办公室</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kern w:val="0"/>
                <w:sz w:val="20"/>
                <w:lang w:val="en-US" w:eastAsia="zh-CN"/>
              </w:rPr>
              <w:t>392.87</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kern w:val="0"/>
                <w:sz w:val="20"/>
                <w:lang w:val="en-US" w:eastAsia="zh-CN"/>
              </w:rPr>
              <w:t>392.87</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kern w:val="0"/>
                <w:sz w:val="20"/>
                <w:lang w:val="en-US" w:eastAsia="zh-CN"/>
              </w:rPr>
              <w:t>392.87</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r>
              <w:rPr>
                <w:rFonts w:hint="eastAsia" w:eastAsia="宋体"/>
                <w:kern w:val="0"/>
                <w:sz w:val="20"/>
                <w:lang w:val="en-US" w:eastAsia="zh-CN"/>
              </w:rPr>
              <w:t>392.87</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r>
              <w:rPr>
                <w:rFonts w:hint="eastAsia" w:eastAsia="宋体"/>
                <w:kern w:val="0"/>
                <w:sz w:val="20"/>
                <w:lang w:val="en-US" w:eastAsia="zh-CN"/>
              </w:rPr>
              <w:t>392.87</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r>
              <w:rPr>
                <w:rFonts w:hint="eastAsia" w:eastAsia="宋体"/>
                <w:kern w:val="0"/>
                <w:sz w:val="20"/>
                <w:lang w:val="en-US" w:eastAsia="zh-CN"/>
              </w:rPr>
              <w:t>392.87</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eastAsia="宋体"/>
                      <w:color w:val="000000"/>
                      <w:kern w:val="0"/>
                      <w:sz w:val="20"/>
                    </w:rPr>
                    <w:t>一、一般公共服务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322.02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322.02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70.80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eastAsia="宋体"/>
                      <w:color w:val="000000"/>
                      <w:kern w:val="0"/>
                      <w:sz w:val="20"/>
                    </w:rPr>
                    <w:t xml:space="preserve">    </w:t>
                  </w:r>
                  <w:r>
                    <w:rPr>
                      <w:rFonts w:hint="eastAsia" w:eastAsia="宋体"/>
                      <w:color w:val="000000"/>
                      <w:kern w:val="0"/>
                      <w:sz w:val="20"/>
                      <w:lang w:eastAsia="zh-CN"/>
                    </w:rPr>
                    <w:t>党委办公厅（室）及相关机构事务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322.02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322.02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70.80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行政运行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322.02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322.02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70.80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二、 </w:t>
                  </w:r>
                  <w:r>
                    <w:rPr>
                      <w:rFonts w:hint="eastAsia" w:eastAsia="宋体"/>
                      <w:color w:val="000000"/>
                      <w:kern w:val="0"/>
                      <w:sz w:val="20"/>
                      <w:lang w:eastAsia="zh-CN"/>
                    </w:rPr>
                    <w:t>社会保障就业支出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36.15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36.15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r>
                    <w:rPr>
                      <w:rFonts w:hint="eastAsia" w:eastAsia="宋体"/>
                      <w:color w:val="000000"/>
                      <w:kern w:val="0"/>
                      <w:sz w:val="20"/>
                      <w:lang w:val="en-US" w:eastAsia="zh-CN"/>
                    </w:rPr>
                    <w:t xml:space="preserve">     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36.15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36.15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r>
                    <w:rPr>
                      <w:rFonts w:hint="eastAsia" w:eastAsia="宋体"/>
                      <w:color w:val="000000"/>
                      <w:kern w:val="0"/>
                      <w:sz w:val="20"/>
                      <w:lang w:val="en-US" w:eastAsia="zh-CN"/>
                    </w:rPr>
                    <w:t xml:space="preserve">    相关事业单位基本养老保险缴费支出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29.18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29.18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val="en-US" w:eastAsia="zh-CN"/>
                    </w:rPr>
                    <w:t xml:space="preserve">   相关事业单位职业年金缴费支出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6.97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6.97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val="en-US" w:eastAsia="zh-CN"/>
                    </w:rPr>
                    <w:t xml:space="preserve">  三、卫生健康支出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12.82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12.82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hint="eastAsia" w:eastAsia="宋体"/>
                      <w:color w:val="000000"/>
                      <w:kern w:val="0"/>
                      <w:sz w:val="20"/>
                      <w:lang w:val="en-US" w:eastAsia="zh-CN"/>
                    </w:rPr>
                    <w:t xml:space="preserve">      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12.64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12.64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华文细黑"/>
                      <w:color w:val="000000"/>
                      <w:kern w:val="0"/>
                      <w:sz w:val="20"/>
                      <w:lang w:val="en-US"/>
                    </w:rPr>
                  </w:pPr>
                  <w:r>
                    <w:rPr>
                      <w:rFonts w:hint="eastAsia" w:eastAsia="宋体"/>
                      <w:color w:val="000000"/>
                      <w:kern w:val="0"/>
                      <w:sz w:val="20"/>
                      <w:lang w:val="en-US" w:eastAsia="zh-CN"/>
                    </w:rPr>
                    <w:t xml:space="preserve">      其它行政事业单位医疗支出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0.18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0.18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lang w:val="en-US" w:eastAsia="zh-CN"/>
                    </w:rPr>
                  </w:pPr>
                  <w:r>
                    <w:rPr>
                      <w:rFonts w:hint="eastAsia" w:eastAsia="宋体"/>
                      <w:color w:val="000000"/>
                      <w:kern w:val="0"/>
                      <w:sz w:val="20"/>
                      <w:lang w:val="en-US" w:eastAsia="zh-CN"/>
                    </w:rPr>
                    <w:t xml:space="preserve"> 四、住房公积金支出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21.88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21.88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left"/>
                    <w:rPr>
                      <w:rFonts w:eastAsia="华文细黑"/>
                      <w:color w:val="000000"/>
                      <w:kern w:val="0"/>
                      <w:sz w:val="20"/>
                    </w:rPr>
                  </w:pPr>
                  <w:r>
                    <w:rPr>
                      <w:rFonts w:hint="eastAsia" w:eastAsia="宋体"/>
                      <w:color w:val="000000"/>
                      <w:kern w:val="0"/>
                      <w:sz w:val="20"/>
                      <w:lang w:val="en-US" w:eastAsia="zh-CN"/>
                    </w:rPr>
                    <w:t>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21.88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21.88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left"/>
                    <w:rPr>
                      <w:rFonts w:ascii="Times New Roman" w:hAnsi="Times New Roman" w:eastAsia="华文细黑" w:cs="Times New Roman"/>
                      <w:color w:val="000000"/>
                      <w:kern w:val="0"/>
                      <w:sz w:val="20"/>
                      <w:lang w:val="en-US" w:eastAsia="zh-CN" w:bidi="ar-SA"/>
                    </w:rPr>
                  </w:pPr>
                  <w:r>
                    <w:rPr>
                      <w:rFonts w:hint="eastAsia" w:eastAsia="宋体"/>
                      <w:color w:val="000000"/>
                      <w:kern w:val="0"/>
                      <w:sz w:val="20"/>
                      <w:lang w:val="en-US" w:eastAsia="zh-CN"/>
                    </w:rPr>
                    <w:t>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21.88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21.88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ascii="Times New Roman" w:hAnsi="Times New Roman" w:eastAsia="华文细黑" w:cs="Times New Roman"/>
                      <w:color w:val="000000"/>
                      <w:kern w:val="0"/>
                      <w:sz w:val="20"/>
                      <w:lang w:val="en-US" w:eastAsia="zh-CN" w:bidi="ar-SA"/>
                    </w:rPr>
                  </w:pPr>
                  <w:r>
                    <w:rPr>
                      <w:rFonts w:eastAsia="华文细黑"/>
                      <w:color w:val="000000"/>
                      <w:kern w:val="0"/>
                      <w:sz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392.87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392.87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806"/>
              <w:gridCol w:w="845"/>
              <w:gridCol w:w="688"/>
              <w:gridCol w:w="1721"/>
              <w:gridCol w:w="795"/>
              <w:gridCol w:w="813"/>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06"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845"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795"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557"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06"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45"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95"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1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80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color w:val="000000"/>
                      <w:kern w:val="0"/>
                      <w:sz w:val="20"/>
                      <w:lang w:val="en-US" w:eastAsia="zh-CN"/>
                    </w:rPr>
                    <w:t>392.87</w:t>
                  </w:r>
                  <w:r>
                    <w:rPr>
                      <w:rFonts w:eastAsia="宋体"/>
                      <w:kern w:val="0"/>
                      <w:sz w:val="20"/>
                    </w:rPr>
                    <w:t>　</w:t>
                  </w:r>
                </w:p>
              </w:tc>
              <w:tc>
                <w:tcPr>
                  <w:tcW w:w="84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color w:val="000000"/>
                      <w:kern w:val="0"/>
                      <w:sz w:val="20"/>
                      <w:lang w:val="en-US" w:eastAsia="zh-CN"/>
                    </w:rPr>
                    <w:t>392.87</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322.02</w:t>
                  </w:r>
                  <w:r>
                    <w:rPr>
                      <w:rFonts w:eastAsia="宋体"/>
                      <w:kern w:val="0"/>
                      <w:sz w:val="20"/>
                    </w:rPr>
                    <w:t>　</w:t>
                  </w:r>
                </w:p>
              </w:tc>
              <w:tc>
                <w:tcPr>
                  <w:tcW w:w="81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322.02</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80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color w:val="000000"/>
                      <w:kern w:val="0"/>
                      <w:sz w:val="20"/>
                      <w:lang w:val="en-US" w:eastAsia="zh-CN"/>
                    </w:rPr>
                    <w:t>392.87</w:t>
                  </w:r>
                  <w:r>
                    <w:rPr>
                      <w:rFonts w:eastAsia="宋体"/>
                      <w:kern w:val="0"/>
                      <w:sz w:val="20"/>
                    </w:rPr>
                    <w:t>　</w:t>
                  </w:r>
                </w:p>
              </w:tc>
              <w:tc>
                <w:tcPr>
                  <w:tcW w:w="84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r>
                    <w:rPr>
                      <w:rFonts w:hint="eastAsia" w:eastAsia="宋体"/>
                      <w:color w:val="000000"/>
                      <w:kern w:val="0"/>
                      <w:sz w:val="20"/>
                      <w:lang w:val="en-US" w:eastAsia="zh-CN"/>
                    </w:rPr>
                    <w:t>392.87</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80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4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80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4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80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4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80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4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36.15</w:t>
                  </w:r>
                </w:p>
              </w:tc>
              <w:tc>
                <w:tcPr>
                  <w:tcW w:w="81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36.15</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0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4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12.82</w:t>
                  </w:r>
                  <w:r>
                    <w:rPr>
                      <w:rFonts w:eastAsia="宋体"/>
                      <w:kern w:val="0"/>
                      <w:sz w:val="20"/>
                    </w:rPr>
                    <w:t>　</w:t>
                  </w:r>
                </w:p>
              </w:tc>
              <w:tc>
                <w:tcPr>
                  <w:tcW w:w="81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12.82</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0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4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0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4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0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4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0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4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0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4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0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4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0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4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0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4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0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4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21.88</w:t>
                  </w:r>
                </w:p>
              </w:tc>
              <w:tc>
                <w:tcPr>
                  <w:tcW w:w="81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21.88</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0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4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0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4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0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4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0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4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80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392.87</w:t>
                  </w:r>
                  <w:r>
                    <w:rPr>
                      <w:rFonts w:eastAsia="宋体"/>
                      <w:kern w:val="0"/>
                      <w:sz w:val="20"/>
                    </w:rPr>
                    <w:t>　</w:t>
                  </w:r>
                </w:p>
              </w:tc>
              <w:tc>
                <w:tcPr>
                  <w:tcW w:w="845"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eastAsia="宋体"/>
                      <w:kern w:val="0"/>
                      <w:sz w:val="20"/>
                      <w:lang w:val="en-US" w:eastAsia="zh-CN"/>
                    </w:rPr>
                  </w:pPr>
                  <w:r>
                    <w:rPr>
                      <w:rFonts w:hint="eastAsia" w:eastAsia="宋体"/>
                      <w:kern w:val="0"/>
                      <w:sz w:val="20"/>
                      <w:lang w:val="en-US" w:eastAsia="zh-CN"/>
                    </w:rPr>
                    <w:t>392.87</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392.87</w:t>
                  </w:r>
                  <w:r>
                    <w:rPr>
                      <w:rFonts w:eastAsia="宋体"/>
                      <w:kern w:val="0"/>
                      <w:sz w:val="20"/>
                    </w:rPr>
                    <w:t>　</w:t>
                  </w:r>
                </w:p>
              </w:tc>
              <w:tc>
                <w:tcPr>
                  <w:tcW w:w="81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r>
                    <w:rPr>
                      <w:rFonts w:hint="eastAsia" w:eastAsia="宋体"/>
                      <w:kern w:val="0"/>
                      <w:sz w:val="20"/>
                      <w:lang w:val="en-US" w:eastAsia="zh-CN"/>
                    </w:rPr>
                    <w:t>392.87</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80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4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80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4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80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4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806"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45"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95"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13"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80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黑体"/>
                      <w:kern w:val="0"/>
                      <w:sz w:val="20"/>
                      <w:lang w:val="en-US" w:eastAsia="zh-CN"/>
                    </w:rPr>
                  </w:pPr>
                  <w:r>
                    <w:rPr>
                      <w:rFonts w:hint="eastAsia" w:eastAsia="黑体"/>
                      <w:kern w:val="0"/>
                      <w:sz w:val="20"/>
                      <w:lang w:val="en-US" w:eastAsia="zh-CN"/>
                    </w:rPr>
                    <w:t>392.87</w:t>
                  </w:r>
                  <w:r>
                    <w:rPr>
                      <w:rFonts w:eastAsia="黑体"/>
                      <w:kern w:val="0"/>
                      <w:sz w:val="20"/>
                    </w:rPr>
                    <w:t>　</w:t>
                  </w:r>
                </w:p>
              </w:tc>
              <w:tc>
                <w:tcPr>
                  <w:tcW w:w="84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黑体"/>
                      <w:kern w:val="0"/>
                      <w:sz w:val="20"/>
                      <w:lang w:val="en-US" w:eastAsia="zh-CN"/>
                    </w:rPr>
                  </w:pPr>
                  <w:r>
                    <w:rPr>
                      <w:rFonts w:hint="eastAsia" w:eastAsia="黑体"/>
                      <w:kern w:val="0"/>
                      <w:sz w:val="20"/>
                      <w:lang w:val="en-US" w:eastAsia="zh-CN"/>
                    </w:rPr>
                    <w:t>392.87</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392.87</w:t>
                  </w:r>
                  <w:r>
                    <w:rPr>
                      <w:rFonts w:eastAsia="宋体"/>
                      <w:kern w:val="0"/>
                      <w:sz w:val="20"/>
                    </w:rPr>
                    <w:t>　</w:t>
                  </w:r>
                </w:p>
              </w:tc>
              <w:tc>
                <w:tcPr>
                  <w:tcW w:w="81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r>
                    <w:rPr>
                      <w:rFonts w:hint="eastAsia" w:eastAsia="宋体"/>
                      <w:kern w:val="0"/>
                      <w:sz w:val="20"/>
                      <w:lang w:val="en-US" w:eastAsia="zh-CN"/>
                    </w:rPr>
                    <w:t>392.87</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329.87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322.07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both"/>
                    <w:rPr>
                      <w:rFonts w:hint="default" w:eastAsia="宋体"/>
                      <w:color w:val="000000"/>
                      <w:kern w:val="0"/>
                      <w:sz w:val="20"/>
                      <w:lang w:val="en-US" w:eastAsia="zh-CN"/>
                    </w:rPr>
                  </w:pPr>
                  <w:r>
                    <w:rPr>
                      <w:rFonts w:hint="eastAsia" w:eastAsia="宋体"/>
                      <w:color w:val="000000"/>
                      <w:kern w:val="0"/>
                      <w:sz w:val="20"/>
                      <w:lang w:val="en-US" w:eastAsia="zh-CN"/>
                    </w:rPr>
                    <w:t>269.10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52.97</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70.80</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eastAsia="宋体"/>
                      <w:color w:val="000000"/>
                      <w:kern w:val="0"/>
                      <w:sz w:val="20"/>
                    </w:rPr>
                    <w:t>一、一般公共服务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322.02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251.22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both"/>
                    <w:rPr>
                      <w:rFonts w:hint="default" w:eastAsia="宋体"/>
                      <w:color w:val="000000"/>
                      <w:kern w:val="0"/>
                      <w:sz w:val="20"/>
                      <w:lang w:val="en-US" w:eastAsia="zh-CN"/>
                    </w:rPr>
                  </w:pPr>
                  <w:r>
                    <w:rPr>
                      <w:rFonts w:hint="eastAsia" w:eastAsia="宋体"/>
                      <w:color w:val="000000"/>
                      <w:kern w:val="0"/>
                      <w:sz w:val="20"/>
                      <w:lang w:val="en-US" w:eastAsia="zh-CN"/>
                    </w:rPr>
                    <w:t>198.25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52.97</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70.80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eastAsia="宋体"/>
                      <w:color w:val="000000"/>
                      <w:kern w:val="0"/>
                      <w:sz w:val="20"/>
                    </w:rPr>
                    <w:t xml:space="preserve">    </w:t>
                  </w:r>
                  <w:r>
                    <w:rPr>
                      <w:rFonts w:hint="eastAsia" w:eastAsia="宋体"/>
                      <w:color w:val="000000"/>
                      <w:kern w:val="0"/>
                      <w:sz w:val="20"/>
                      <w:lang w:eastAsia="zh-CN"/>
                    </w:rPr>
                    <w:t>党委办公厅（室）及相关机构事务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322.02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251.22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both"/>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198.25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52.97</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70.80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行政运行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322.02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251.22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198.25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二、 </w:t>
                  </w:r>
                  <w:r>
                    <w:rPr>
                      <w:rFonts w:hint="eastAsia" w:eastAsia="宋体"/>
                      <w:color w:val="000000"/>
                      <w:kern w:val="0"/>
                      <w:sz w:val="20"/>
                      <w:lang w:eastAsia="zh-CN"/>
                    </w:rPr>
                    <w:t>社会保障就业支出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36.15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36.15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36.15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r>
                    <w:rPr>
                      <w:rFonts w:hint="eastAsia" w:eastAsia="宋体"/>
                      <w:color w:val="000000"/>
                      <w:kern w:val="0"/>
                      <w:sz w:val="20"/>
                      <w:lang w:val="en-US" w:eastAsia="zh-CN"/>
                    </w:rPr>
                    <w:t xml:space="preserve">     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36.15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36.15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36.15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r>
                    <w:rPr>
                      <w:rFonts w:hint="eastAsia" w:eastAsia="宋体"/>
                      <w:color w:val="000000"/>
                      <w:kern w:val="0"/>
                      <w:sz w:val="20"/>
                      <w:lang w:val="en-US" w:eastAsia="zh-CN"/>
                    </w:rPr>
                    <w:t xml:space="preserve">    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29.18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29.18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29.18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val="en-US" w:eastAsia="zh-CN"/>
                    </w:rPr>
                    <w:t xml:space="preserve">     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6.97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6.97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6.97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val="en-US" w:eastAsia="zh-CN"/>
                    </w:rPr>
                    <w:t xml:space="preserve">  三、卫生健康支出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12.82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12.82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12.82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hint="eastAsia" w:eastAsia="宋体"/>
                      <w:color w:val="000000"/>
                      <w:kern w:val="0"/>
                      <w:sz w:val="20"/>
                      <w:lang w:val="en-US" w:eastAsia="zh-CN"/>
                    </w:rPr>
                    <w:t xml:space="preserve">      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12.82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12.82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12.82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left"/>
                    <w:rPr>
                      <w:rFonts w:hint="eastAsia" w:eastAsia="宋体"/>
                      <w:color w:val="000000"/>
                      <w:kern w:val="0"/>
                      <w:sz w:val="20"/>
                      <w:lang w:val="en-US" w:eastAsia="zh-CN"/>
                    </w:rPr>
                  </w:pPr>
                  <w:r>
                    <w:rPr>
                      <w:rFonts w:hint="eastAsia" w:eastAsia="宋体"/>
                      <w:color w:val="000000"/>
                      <w:kern w:val="0"/>
                      <w:sz w:val="20"/>
                      <w:lang w:val="en-US" w:eastAsia="zh-CN"/>
                    </w:rPr>
                    <w:t>行政单位医疗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12.64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12.64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12.64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hint="eastAsia" w:eastAsia="宋体"/>
                      <w:color w:val="000000"/>
                      <w:kern w:val="0"/>
                      <w:sz w:val="20"/>
                      <w:lang w:val="en-US" w:eastAsia="zh-CN"/>
                    </w:rPr>
                    <w:t xml:space="preserve">      其它行政事业单位医疗支出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0.18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0.18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0.18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hint="eastAsia" w:eastAsia="宋体"/>
                      <w:color w:val="000000"/>
                      <w:kern w:val="0"/>
                      <w:sz w:val="20"/>
                      <w:lang w:val="en-US" w:eastAsia="zh-CN"/>
                    </w:rPr>
                    <w:t xml:space="preserve"> 四、住房公积金支出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21.88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21.88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21.88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left"/>
                    <w:rPr>
                      <w:rFonts w:eastAsia="华文细黑"/>
                      <w:color w:val="000000"/>
                      <w:kern w:val="0"/>
                      <w:sz w:val="20"/>
                    </w:rPr>
                  </w:pPr>
                  <w:r>
                    <w:rPr>
                      <w:rFonts w:hint="eastAsia" w:eastAsia="宋体"/>
                      <w:color w:val="000000"/>
                      <w:kern w:val="0"/>
                      <w:sz w:val="20"/>
                      <w:lang w:val="en-US" w:eastAsia="zh-CN"/>
                    </w:rPr>
                    <w:t>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21.88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21.88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21.88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imes New Roman" w:hAnsi="Times New Roman" w:eastAsia="华文细黑" w:cs="Times New Roman"/>
                      <w:color w:val="000000"/>
                      <w:kern w:val="0"/>
                      <w:sz w:val="20"/>
                      <w:lang w:val="en-US" w:eastAsia="zh-CN" w:bidi="ar-SA"/>
                    </w:rPr>
                  </w:pPr>
                  <w:r>
                    <w:rPr>
                      <w:rFonts w:hint="eastAsia" w:eastAsia="宋体"/>
                      <w:color w:val="000000"/>
                      <w:kern w:val="0"/>
                      <w:sz w:val="20"/>
                      <w:lang w:val="en-US" w:eastAsia="zh-CN"/>
                    </w:rPr>
                    <w:t>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21.88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21.88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21.88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055"/>
        <w:gridCol w:w="1869"/>
        <w:gridCol w:w="1831"/>
      </w:tblGrid>
      <w:tr>
        <w:tblPrEx>
          <w:tblCellMar>
            <w:top w:w="0" w:type="dxa"/>
            <w:left w:w="108" w:type="dxa"/>
            <w:bottom w:w="0" w:type="dxa"/>
            <w:right w:w="108" w:type="dxa"/>
          </w:tblCellMar>
        </w:tblPrEx>
        <w:trPr>
          <w:trHeight w:val="665" w:hRule="atLeast"/>
          <w:jc w:val="center"/>
        </w:trPr>
        <w:tc>
          <w:tcPr>
            <w:tcW w:w="8931" w:type="dxa"/>
            <w:gridSpan w:val="4"/>
            <w:tcBorders>
              <w:top w:val="nil"/>
              <w:left w:val="nil"/>
              <w:bottom w:val="nil"/>
              <w:right w:val="nil"/>
            </w:tcBorders>
            <w:noWrap w:val="0"/>
            <w:vAlign w:val="bottom"/>
          </w:tcPr>
          <w:p>
            <w:pPr>
              <w:widowControl/>
              <w:ind w:firstLine="2880" w:firstLineChars="800"/>
              <w:jc w:val="both"/>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055"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700"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474"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055"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869"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420"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合计</w:t>
            </w:r>
          </w:p>
        </w:tc>
        <w:tc>
          <w:tcPr>
            <w:tcW w:w="2055" w:type="dxa"/>
            <w:tcBorders>
              <w:top w:val="single" w:color="auto" w:sz="4" w:space="0"/>
              <w:left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lang w:val="en-US" w:eastAsia="zh-CN"/>
              </w:rPr>
            </w:pPr>
            <w:r>
              <w:rPr>
                <w:rFonts w:hint="eastAsia"/>
                <w:sz w:val="21"/>
                <w:szCs w:val="13"/>
                <w:lang w:val="en-US" w:eastAsia="zh-CN"/>
              </w:rPr>
              <w:t>322.07</w:t>
            </w:r>
          </w:p>
        </w:tc>
        <w:tc>
          <w:tcPr>
            <w:tcW w:w="1869" w:type="dxa"/>
            <w:tcBorders>
              <w:top w:val="single" w:color="auto" w:sz="4" w:space="0"/>
              <w:left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lang w:val="en-US" w:eastAsia="zh-CN"/>
              </w:rPr>
            </w:pPr>
            <w:r>
              <w:rPr>
                <w:rFonts w:hint="eastAsia"/>
                <w:sz w:val="21"/>
                <w:szCs w:val="13"/>
                <w:lang w:val="en-US" w:eastAsia="zh-CN"/>
              </w:rPr>
              <w:t>269.10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rPr>
            </w:pPr>
            <w:r>
              <w:rPr>
                <w:rFonts w:hint="eastAsia"/>
                <w:sz w:val="21"/>
                <w:szCs w:val="13"/>
                <w:lang w:val="en-US" w:eastAsia="zh-CN"/>
              </w:rPr>
              <w:t>52.97</w:t>
            </w:r>
          </w:p>
        </w:tc>
      </w:tr>
      <w:tr>
        <w:tblPrEx>
          <w:tblCellMar>
            <w:top w:w="0" w:type="dxa"/>
            <w:left w:w="108" w:type="dxa"/>
            <w:bottom w:w="0" w:type="dxa"/>
            <w:right w:w="108" w:type="dxa"/>
          </w:tblCellMar>
        </w:tblPrEx>
        <w:trPr>
          <w:trHeight w:val="378"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color w:val="000000"/>
                <w:kern w:val="0"/>
                <w:sz w:val="20"/>
              </w:rPr>
            </w:pPr>
            <w:r>
              <w:rPr>
                <w:rFonts w:eastAsia="宋体"/>
                <w:color w:val="000000"/>
                <w:sz w:val="20"/>
              </w:rPr>
              <w:t>一、工资福利支出</w:t>
            </w:r>
          </w:p>
        </w:tc>
        <w:tc>
          <w:tcPr>
            <w:tcW w:w="205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265.27</w:t>
            </w:r>
          </w:p>
        </w:tc>
        <w:tc>
          <w:tcPr>
            <w:tcW w:w="1869"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lang w:val="en-US" w:eastAsia="zh-CN"/>
              </w:rPr>
            </w:pPr>
            <w:r>
              <w:rPr>
                <w:rFonts w:hint="eastAsia" w:eastAsia="宋体"/>
                <w:kern w:val="0"/>
                <w:sz w:val="20"/>
                <w:lang w:val="en-US" w:eastAsia="zh-CN"/>
              </w:rPr>
              <w:t>265.27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1"/>
                <w:szCs w:val="13"/>
                <w:lang w:val="en-US" w:eastAsia="zh-CN"/>
              </w:rPr>
            </w:pPr>
          </w:p>
        </w:tc>
      </w:tr>
      <w:tr>
        <w:tblPrEx>
          <w:tblCellMar>
            <w:top w:w="0" w:type="dxa"/>
            <w:left w:w="108" w:type="dxa"/>
            <w:bottom w:w="0" w:type="dxa"/>
            <w:right w:w="108" w:type="dxa"/>
          </w:tblCellMar>
        </w:tblPrEx>
        <w:trPr>
          <w:trHeight w:val="428"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基本工资</w:t>
            </w:r>
          </w:p>
        </w:tc>
        <w:tc>
          <w:tcPr>
            <w:tcW w:w="205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88.14</w:t>
            </w:r>
          </w:p>
        </w:tc>
        <w:tc>
          <w:tcPr>
            <w:tcW w:w="1869"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88.14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sz w:val="21"/>
                <w:szCs w:val="13"/>
              </w:rPr>
            </w:pPr>
          </w:p>
        </w:tc>
      </w:tr>
      <w:tr>
        <w:tblPrEx>
          <w:tblCellMar>
            <w:top w:w="0" w:type="dxa"/>
            <w:left w:w="108" w:type="dxa"/>
            <w:bottom w:w="0" w:type="dxa"/>
            <w:right w:w="108" w:type="dxa"/>
          </w:tblCellMar>
        </w:tblPrEx>
        <w:trPr>
          <w:trHeight w:val="365"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津贴补贴</w:t>
            </w:r>
          </w:p>
        </w:tc>
        <w:tc>
          <w:tcPr>
            <w:tcW w:w="205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65.35</w:t>
            </w:r>
          </w:p>
        </w:tc>
        <w:tc>
          <w:tcPr>
            <w:tcW w:w="1869"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r>
              <w:rPr>
                <w:rFonts w:hint="eastAsia" w:eastAsia="宋体"/>
                <w:kern w:val="0"/>
                <w:sz w:val="20"/>
                <w:lang w:val="en-US" w:eastAsia="zh-CN"/>
              </w:rPr>
              <w:t>65.35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sz w:val="21"/>
                <w:szCs w:val="13"/>
              </w:rPr>
            </w:pPr>
          </w:p>
        </w:tc>
      </w:tr>
      <w:tr>
        <w:tblPrEx>
          <w:tblCellMar>
            <w:top w:w="0" w:type="dxa"/>
            <w:left w:w="108" w:type="dxa"/>
            <w:bottom w:w="0" w:type="dxa"/>
            <w:right w:w="108" w:type="dxa"/>
          </w:tblCellMar>
        </w:tblPrEx>
        <w:trPr>
          <w:trHeight w:val="29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奖金</w:t>
            </w:r>
          </w:p>
        </w:tc>
        <w:tc>
          <w:tcPr>
            <w:tcW w:w="205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38.49</w:t>
            </w:r>
          </w:p>
        </w:tc>
        <w:tc>
          <w:tcPr>
            <w:tcW w:w="1869"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r>
              <w:rPr>
                <w:rFonts w:hint="eastAsia" w:eastAsia="宋体"/>
                <w:kern w:val="0"/>
                <w:sz w:val="20"/>
                <w:lang w:val="en-US" w:eastAsia="zh-CN"/>
              </w:rPr>
              <w:t>38.49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sz w:val="21"/>
                <w:szCs w:val="13"/>
              </w:rPr>
            </w:pPr>
          </w:p>
        </w:tc>
      </w:tr>
      <w:tr>
        <w:tblPrEx>
          <w:tblCellMar>
            <w:top w:w="0" w:type="dxa"/>
            <w:left w:w="108" w:type="dxa"/>
            <w:bottom w:w="0" w:type="dxa"/>
            <w:right w:w="108" w:type="dxa"/>
          </w:tblCellMar>
        </w:tblPrEx>
        <w:trPr>
          <w:trHeight w:val="36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hint="eastAsia" w:eastAsia="宋体"/>
                <w:color w:val="000000"/>
                <w:sz w:val="20"/>
                <w:lang w:val="en-US" w:eastAsia="zh-CN"/>
              </w:rPr>
              <w:t>机关事业单位养老保险缴费</w:t>
            </w:r>
          </w:p>
        </w:tc>
        <w:tc>
          <w:tcPr>
            <w:tcW w:w="205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29.18</w:t>
            </w:r>
          </w:p>
        </w:tc>
        <w:tc>
          <w:tcPr>
            <w:tcW w:w="1869"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r>
              <w:rPr>
                <w:rFonts w:hint="eastAsia" w:eastAsia="宋体"/>
                <w:kern w:val="0"/>
                <w:sz w:val="20"/>
                <w:lang w:val="en-US" w:eastAsia="zh-CN"/>
              </w:rPr>
              <w:t>29.18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sz w:val="21"/>
                <w:szCs w:val="13"/>
              </w:rPr>
            </w:pPr>
          </w:p>
        </w:tc>
      </w:tr>
      <w:tr>
        <w:tblPrEx>
          <w:tblCellMar>
            <w:top w:w="0" w:type="dxa"/>
            <w:left w:w="108" w:type="dxa"/>
            <w:bottom w:w="0" w:type="dxa"/>
            <w:right w:w="108" w:type="dxa"/>
          </w:tblCellMar>
        </w:tblPrEx>
        <w:trPr>
          <w:trHeight w:val="421"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hint="eastAsia" w:eastAsia="宋体"/>
                <w:color w:val="000000"/>
                <w:sz w:val="20"/>
                <w:lang w:eastAsia="zh-CN"/>
              </w:rPr>
              <w:t>职业年金缴费</w:t>
            </w:r>
          </w:p>
        </w:tc>
        <w:tc>
          <w:tcPr>
            <w:tcW w:w="205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6.97</w:t>
            </w:r>
          </w:p>
        </w:tc>
        <w:tc>
          <w:tcPr>
            <w:tcW w:w="1869"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r>
              <w:rPr>
                <w:rFonts w:hint="eastAsia" w:eastAsia="宋体"/>
                <w:kern w:val="0"/>
                <w:sz w:val="20"/>
                <w:lang w:val="en-US" w:eastAsia="zh-CN"/>
              </w:rPr>
              <w:t>6.97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sz w:val="21"/>
                <w:szCs w:val="13"/>
              </w:rPr>
            </w:pPr>
          </w:p>
        </w:tc>
      </w:tr>
      <w:tr>
        <w:tblPrEx>
          <w:tblCellMar>
            <w:top w:w="0" w:type="dxa"/>
            <w:left w:w="108" w:type="dxa"/>
            <w:bottom w:w="0" w:type="dxa"/>
            <w:right w:w="108" w:type="dxa"/>
          </w:tblCellMar>
        </w:tblPrEx>
        <w:trPr>
          <w:trHeight w:val="47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hint="eastAsia" w:eastAsia="宋体"/>
                <w:color w:val="000000"/>
                <w:sz w:val="20"/>
                <w:lang w:val="en-US" w:eastAsia="zh-CN"/>
              </w:rPr>
              <w:t>职工基本医疗</w:t>
            </w:r>
            <w:r>
              <w:rPr>
                <w:rFonts w:hint="eastAsia" w:eastAsia="宋体"/>
                <w:color w:val="000000"/>
                <w:sz w:val="20"/>
                <w:lang w:eastAsia="zh-CN"/>
              </w:rPr>
              <w:t>保险缴费</w:t>
            </w:r>
          </w:p>
        </w:tc>
        <w:tc>
          <w:tcPr>
            <w:tcW w:w="205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12.64</w:t>
            </w:r>
          </w:p>
        </w:tc>
        <w:tc>
          <w:tcPr>
            <w:tcW w:w="1869"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r>
              <w:rPr>
                <w:rFonts w:hint="eastAsia" w:eastAsia="宋体"/>
                <w:kern w:val="0"/>
                <w:sz w:val="20"/>
                <w:lang w:val="en-US" w:eastAsia="zh-CN"/>
              </w:rPr>
              <w:t>12.64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sz w:val="21"/>
                <w:szCs w:val="13"/>
              </w:rPr>
            </w:pPr>
          </w:p>
        </w:tc>
      </w:tr>
      <w:tr>
        <w:tblPrEx>
          <w:tblCellMar>
            <w:top w:w="0" w:type="dxa"/>
            <w:left w:w="108" w:type="dxa"/>
            <w:bottom w:w="0" w:type="dxa"/>
            <w:right w:w="108" w:type="dxa"/>
          </w:tblCellMar>
        </w:tblPrEx>
        <w:trPr>
          <w:trHeight w:val="396"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hint="eastAsia" w:eastAsia="宋体"/>
                <w:color w:val="000000"/>
                <w:sz w:val="20"/>
                <w:lang w:eastAsia="zh-CN"/>
              </w:rPr>
              <w:t>其他社会保障缴费</w:t>
            </w:r>
          </w:p>
        </w:tc>
        <w:tc>
          <w:tcPr>
            <w:tcW w:w="205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0.18</w:t>
            </w:r>
          </w:p>
        </w:tc>
        <w:tc>
          <w:tcPr>
            <w:tcW w:w="1869"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r>
              <w:rPr>
                <w:rFonts w:hint="eastAsia" w:eastAsia="宋体"/>
                <w:kern w:val="0"/>
                <w:sz w:val="20"/>
                <w:lang w:val="en-US" w:eastAsia="zh-CN"/>
              </w:rPr>
              <w:t>0.18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sz w:val="21"/>
                <w:szCs w:val="13"/>
              </w:rPr>
            </w:pPr>
          </w:p>
        </w:tc>
      </w:tr>
      <w:tr>
        <w:tblPrEx>
          <w:tblCellMar>
            <w:top w:w="0" w:type="dxa"/>
            <w:left w:w="108" w:type="dxa"/>
            <w:bottom w:w="0" w:type="dxa"/>
            <w:right w:w="108" w:type="dxa"/>
          </w:tblCellMar>
        </w:tblPrEx>
        <w:trPr>
          <w:trHeight w:val="38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kern w:val="0"/>
                <w:sz w:val="20"/>
              </w:rPr>
            </w:pPr>
            <w:r>
              <w:rPr>
                <w:rFonts w:hint="eastAsia" w:eastAsia="宋体"/>
                <w:color w:val="000000"/>
                <w:sz w:val="20"/>
                <w:lang w:eastAsia="zh-CN"/>
              </w:rPr>
              <w:t>住房公积金</w:t>
            </w:r>
          </w:p>
        </w:tc>
        <w:tc>
          <w:tcPr>
            <w:tcW w:w="205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21.88</w:t>
            </w:r>
          </w:p>
        </w:tc>
        <w:tc>
          <w:tcPr>
            <w:tcW w:w="1869" w:type="dxa"/>
            <w:tcBorders>
              <w:top w:val="single" w:color="auto" w:sz="4" w:space="0"/>
              <w:left w:val="single" w:color="auto" w:sz="4" w:space="0"/>
              <w:bottom w:val="single" w:color="auto" w:sz="4" w:space="0"/>
              <w:right w:val="single" w:color="auto" w:sz="4" w:space="0"/>
            </w:tcBorders>
            <w:noWrap w:val="0"/>
            <w:vAlign w:val="top"/>
          </w:tcPr>
          <w:p>
            <w:pPr>
              <w:widowControl/>
              <w:jc w:val="right"/>
            </w:pPr>
            <w:r>
              <w:rPr>
                <w:rFonts w:hint="eastAsia" w:eastAsia="宋体"/>
                <w:kern w:val="0"/>
                <w:sz w:val="20"/>
                <w:lang w:val="en-US" w:eastAsia="zh-CN"/>
              </w:rPr>
              <w:t>21.88</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sz w:val="21"/>
                <w:szCs w:val="13"/>
              </w:rPr>
            </w:pPr>
          </w:p>
        </w:tc>
      </w:tr>
      <w:tr>
        <w:tblPrEx>
          <w:tblCellMar>
            <w:top w:w="0" w:type="dxa"/>
            <w:left w:w="108" w:type="dxa"/>
            <w:bottom w:w="0" w:type="dxa"/>
            <w:right w:w="108" w:type="dxa"/>
          </w:tblCellMar>
        </w:tblPrEx>
        <w:trPr>
          <w:trHeight w:val="38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其他工资福利支出</w:t>
            </w:r>
          </w:p>
        </w:tc>
        <w:tc>
          <w:tcPr>
            <w:tcW w:w="205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2.44</w:t>
            </w:r>
          </w:p>
        </w:tc>
        <w:tc>
          <w:tcPr>
            <w:tcW w:w="1869" w:type="dxa"/>
            <w:tcBorders>
              <w:top w:val="single" w:color="auto" w:sz="4" w:space="0"/>
              <w:left w:val="single" w:color="auto" w:sz="4" w:space="0"/>
              <w:bottom w:val="single" w:color="auto" w:sz="4" w:space="0"/>
              <w:right w:val="single" w:color="auto" w:sz="4" w:space="0"/>
            </w:tcBorders>
            <w:noWrap w:val="0"/>
            <w:vAlign w:val="top"/>
          </w:tcPr>
          <w:p>
            <w:pPr>
              <w:widowControl/>
              <w:jc w:val="right"/>
            </w:pPr>
            <w:r>
              <w:rPr>
                <w:rFonts w:hint="eastAsia" w:eastAsia="宋体"/>
                <w:kern w:val="0"/>
                <w:sz w:val="20"/>
                <w:lang w:val="en-US" w:eastAsia="zh-CN"/>
              </w:rPr>
              <w:t>2.44</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sz w:val="21"/>
                <w:szCs w:val="13"/>
              </w:rPr>
            </w:pPr>
          </w:p>
        </w:tc>
      </w:tr>
      <w:tr>
        <w:tblPrEx>
          <w:tblCellMar>
            <w:top w:w="0" w:type="dxa"/>
            <w:left w:w="108" w:type="dxa"/>
            <w:bottom w:w="0" w:type="dxa"/>
            <w:right w:w="108" w:type="dxa"/>
          </w:tblCellMar>
        </w:tblPrEx>
        <w:trPr>
          <w:trHeight w:val="364"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eastAsia="宋体"/>
                <w:color w:val="000000"/>
                <w:kern w:val="0"/>
                <w:sz w:val="20"/>
              </w:rPr>
            </w:pPr>
            <w:r>
              <w:rPr>
                <w:rFonts w:eastAsia="宋体"/>
                <w:color w:val="000000"/>
                <w:sz w:val="20"/>
              </w:rPr>
              <w:t>二、商品和服务支出</w:t>
            </w:r>
          </w:p>
        </w:tc>
        <w:tc>
          <w:tcPr>
            <w:tcW w:w="205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52.97</w:t>
            </w:r>
          </w:p>
        </w:tc>
        <w:tc>
          <w:tcPr>
            <w:tcW w:w="1869"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仿宋_GB2312"/>
                <w:sz w:val="21"/>
                <w:szCs w:val="13"/>
                <w:lang w:val="en-US" w:eastAsia="zh-CN"/>
              </w:rPr>
            </w:pPr>
            <w:r>
              <w:rPr>
                <w:rFonts w:hint="eastAsia"/>
                <w:sz w:val="21"/>
                <w:szCs w:val="13"/>
                <w:lang w:val="en-US" w:eastAsia="zh-CN"/>
              </w:rPr>
              <w:t>52.97</w:t>
            </w:r>
          </w:p>
        </w:tc>
      </w:tr>
      <w:tr>
        <w:tblPrEx>
          <w:tblCellMar>
            <w:top w:w="0" w:type="dxa"/>
            <w:left w:w="108" w:type="dxa"/>
            <w:bottom w:w="0" w:type="dxa"/>
            <w:right w:w="108" w:type="dxa"/>
          </w:tblCellMar>
        </w:tblPrEx>
        <w:trPr>
          <w:trHeight w:val="325"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color w:val="000000"/>
                <w:kern w:val="0"/>
                <w:sz w:val="20"/>
                <w:lang w:val="en-US" w:eastAsia="zh-CN"/>
              </w:rPr>
            </w:pPr>
            <w:r>
              <w:rPr>
                <w:rFonts w:hint="eastAsia" w:eastAsia="宋体"/>
                <w:color w:val="000000"/>
                <w:kern w:val="0"/>
                <w:sz w:val="20"/>
                <w:lang w:val="en-US" w:eastAsia="zh-CN"/>
              </w:rPr>
              <w:t>办公费</w:t>
            </w:r>
          </w:p>
        </w:tc>
        <w:tc>
          <w:tcPr>
            <w:tcW w:w="205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7.33</w:t>
            </w:r>
          </w:p>
        </w:tc>
        <w:tc>
          <w:tcPr>
            <w:tcW w:w="1869"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仿宋_GB2312"/>
                <w:sz w:val="21"/>
                <w:szCs w:val="13"/>
                <w:lang w:val="en-US" w:eastAsia="zh-CN"/>
              </w:rPr>
            </w:pPr>
            <w:r>
              <w:rPr>
                <w:rFonts w:hint="eastAsia"/>
                <w:sz w:val="21"/>
                <w:szCs w:val="13"/>
                <w:lang w:val="en-US" w:eastAsia="zh-CN"/>
              </w:rPr>
              <w:t>7.33</w:t>
            </w:r>
          </w:p>
        </w:tc>
      </w:tr>
      <w:tr>
        <w:tblPrEx>
          <w:tblCellMar>
            <w:top w:w="0" w:type="dxa"/>
            <w:left w:w="108" w:type="dxa"/>
            <w:bottom w:w="0" w:type="dxa"/>
            <w:right w:w="108" w:type="dxa"/>
          </w:tblCellMar>
        </w:tblPrEx>
        <w:trPr>
          <w:trHeight w:val="371"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val="en-US" w:eastAsia="zh-CN"/>
              </w:rPr>
            </w:pPr>
            <w:r>
              <w:rPr>
                <w:rFonts w:hint="eastAsia" w:eastAsia="宋体"/>
                <w:color w:val="000000"/>
                <w:kern w:val="0"/>
                <w:sz w:val="20"/>
                <w:lang w:val="en-US" w:eastAsia="zh-CN"/>
              </w:rPr>
              <w:t>印刷费</w:t>
            </w:r>
          </w:p>
        </w:tc>
        <w:tc>
          <w:tcPr>
            <w:tcW w:w="205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lang w:val="en-US" w:eastAsia="zh-CN"/>
              </w:rPr>
            </w:pPr>
            <w:r>
              <w:rPr>
                <w:rFonts w:hint="eastAsia" w:eastAsia="宋体"/>
                <w:kern w:val="0"/>
                <w:sz w:val="20"/>
                <w:lang w:val="en-US" w:eastAsia="zh-CN"/>
              </w:rPr>
              <w:t>8</w:t>
            </w:r>
          </w:p>
        </w:tc>
        <w:tc>
          <w:tcPr>
            <w:tcW w:w="1869"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仿宋_GB2312"/>
                <w:sz w:val="21"/>
                <w:szCs w:val="13"/>
                <w:lang w:val="en-US" w:eastAsia="zh-CN"/>
              </w:rPr>
            </w:pPr>
            <w:r>
              <w:rPr>
                <w:rFonts w:hint="eastAsia"/>
                <w:sz w:val="21"/>
                <w:szCs w:val="13"/>
                <w:lang w:val="en-US" w:eastAsia="zh-CN"/>
              </w:rPr>
              <w:t>8</w:t>
            </w:r>
          </w:p>
        </w:tc>
      </w:tr>
      <w:tr>
        <w:tblPrEx>
          <w:tblCellMar>
            <w:top w:w="0" w:type="dxa"/>
            <w:left w:w="108" w:type="dxa"/>
            <w:bottom w:w="0" w:type="dxa"/>
            <w:right w:w="108" w:type="dxa"/>
          </w:tblCellMar>
        </w:tblPrEx>
        <w:trPr>
          <w:trHeight w:val="241"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val="en-US" w:eastAsia="zh-CN"/>
              </w:rPr>
            </w:pPr>
            <w:r>
              <w:rPr>
                <w:rFonts w:hint="eastAsia" w:eastAsia="宋体"/>
                <w:color w:val="000000"/>
                <w:kern w:val="0"/>
                <w:sz w:val="20"/>
                <w:lang w:val="en-US" w:eastAsia="zh-CN"/>
              </w:rPr>
              <w:t>水费</w:t>
            </w:r>
          </w:p>
        </w:tc>
        <w:tc>
          <w:tcPr>
            <w:tcW w:w="205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0.7</w:t>
            </w:r>
          </w:p>
        </w:tc>
        <w:tc>
          <w:tcPr>
            <w:tcW w:w="1869"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仿宋_GB2312"/>
                <w:sz w:val="21"/>
                <w:szCs w:val="13"/>
                <w:lang w:val="en-US" w:eastAsia="zh-CN"/>
              </w:rPr>
            </w:pPr>
            <w:r>
              <w:rPr>
                <w:rFonts w:hint="eastAsia"/>
                <w:sz w:val="21"/>
                <w:szCs w:val="13"/>
                <w:lang w:val="en-US" w:eastAsia="zh-CN"/>
              </w:rPr>
              <w:t>0.7</w:t>
            </w:r>
          </w:p>
        </w:tc>
      </w:tr>
      <w:tr>
        <w:tblPrEx>
          <w:tblCellMar>
            <w:top w:w="0" w:type="dxa"/>
            <w:left w:w="108" w:type="dxa"/>
            <w:bottom w:w="0" w:type="dxa"/>
            <w:right w:w="108" w:type="dxa"/>
          </w:tblCellMar>
        </w:tblPrEx>
        <w:trPr>
          <w:trHeight w:val="338"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val="en-US" w:eastAsia="zh-CN"/>
              </w:rPr>
            </w:pPr>
            <w:r>
              <w:rPr>
                <w:rFonts w:hint="eastAsia" w:eastAsia="宋体"/>
                <w:color w:val="000000"/>
                <w:kern w:val="0"/>
                <w:sz w:val="20"/>
                <w:lang w:val="en-US" w:eastAsia="zh-CN"/>
              </w:rPr>
              <w:t>邮电费</w:t>
            </w:r>
          </w:p>
        </w:tc>
        <w:tc>
          <w:tcPr>
            <w:tcW w:w="205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2.07</w:t>
            </w:r>
          </w:p>
        </w:tc>
        <w:tc>
          <w:tcPr>
            <w:tcW w:w="1869"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仿宋_GB2312"/>
                <w:sz w:val="21"/>
                <w:szCs w:val="13"/>
                <w:lang w:val="en-US" w:eastAsia="zh-CN"/>
              </w:rPr>
            </w:pPr>
            <w:r>
              <w:rPr>
                <w:rFonts w:hint="eastAsia"/>
                <w:sz w:val="21"/>
                <w:szCs w:val="13"/>
                <w:lang w:val="en-US" w:eastAsia="zh-CN"/>
              </w:rPr>
              <w:t>2.07</w:t>
            </w:r>
          </w:p>
        </w:tc>
      </w:tr>
      <w:tr>
        <w:tblPrEx>
          <w:tblCellMar>
            <w:top w:w="0" w:type="dxa"/>
            <w:left w:w="108" w:type="dxa"/>
            <w:bottom w:w="0" w:type="dxa"/>
            <w:right w:w="108" w:type="dxa"/>
          </w:tblCellMar>
        </w:tblPrEx>
        <w:trPr>
          <w:trHeight w:val="349"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val="en-US" w:eastAsia="zh-CN"/>
              </w:rPr>
            </w:pPr>
            <w:r>
              <w:rPr>
                <w:rFonts w:hint="eastAsia" w:eastAsia="宋体"/>
                <w:color w:val="000000"/>
                <w:kern w:val="0"/>
                <w:sz w:val="20"/>
                <w:lang w:val="en-US" w:eastAsia="zh-CN"/>
              </w:rPr>
              <w:t>差旅费</w:t>
            </w:r>
          </w:p>
        </w:tc>
        <w:tc>
          <w:tcPr>
            <w:tcW w:w="205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10</w:t>
            </w:r>
          </w:p>
        </w:tc>
        <w:tc>
          <w:tcPr>
            <w:tcW w:w="1869"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仿宋_GB2312"/>
                <w:sz w:val="21"/>
                <w:szCs w:val="13"/>
                <w:lang w:val="en-US" w:eastAsia="zh-CN"/>
              </w:rPr>
            </w:pPr>
            <w:r>
              <w:rPr>
                <w:rFonts w:hint="eastAsia"/>
                <w:sz w:val="21"/>
                <w:szCs w:val="13"/>
                <w:lang w:val="en-US" w:eastAsia="zh-CN"/>
              </w:rPr>
              <w:t>10</w:t>
            </w:r>
          </w:p>
        </w:tc>
      </w:tr>
      <w:tr>
        <w:tblPrEx>
          <w:tblCellMar>
            <w:top w:w="0" w:type="dxa"/>
            <w:left w:w="108" w:type="dxa"/>
            <w:bottom w:w="0" w:type="dxa"/>
            <w:right w:w="108" w:type="dxa"/>
          </w:tblCellMar>
        </w:tblPrEx>
        <w:trPr>
          <w:trHeight w:val="316"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val="en-US" w:eastAsia="zh-CN"/>
              </w:rPr>
            </w:pPr>
            <w:r>
              <w:rPr>
                <w:rFonts w:hint="eastAsia" w:eastAsia="宋体"/>
                <w:color w:val="000000"/>
                <w:kern w:val="0"/>
                <w:sz w:val="20"/>
                <w:lang w:val="en-US" w:eastAsia="zh-CN"/>
              </w:rPr>
              <w:t>租赁费</w:t>
            </w:r>
          </w:p>
        </w:tc>
        <w:tc>
          <w:tcPr>
            <w:tcW w:w="205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1.40</w:t>
            </w:r>
          </w:p>
        </w:tc>
        <w:tc>
          <w:tcPr>
            <w:tcW w:w="1869"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仿宋_GB2312"/>
                <w:sz w:val="21"/>
                <w:szCs w:val="13"/>
                <w:lang w:val="en-US" w:eastAsia="zh-CN"/>
              </w:rPr>
            </w:pPr>
            <w:r>
              <w:rPr>
                <w:rFonts w:hint="eastAsia"/>
                <w:sz w:val="21"/>
                <w:szCs w:val="13"/>
                <w:lang w:val="en-US" w:eastAsia="zh-CN"/>
              </w:rPr>
              <w:t>1.40</w:t>
            </w:r>
          </w:p>
        </w:tc>
      </w:tr>
      <w:tr>
        <w:tblPrEx>
          <w:tblCellMar>
            <w:top w:w="0" w:type="dxa"/>
            <w:left w:w="108" w:type="dxa"/>
            <w:bottom w:w="0" w:type="dxa"/>
            <w:right w:w="108" w:type="dxa"/>
          </w:tblCellMar>
        </w:tblPrEx>
        <w:trPr>
          <w:trHeight w:val="332"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val="en-US" w:eastAsia="zh-CN"/>
              </w:rPr>
            </w:pPr>
            <w:r>
              <w:rPr>
                <w:rFonts w:hint="eastAsia" w:eastAsia="宋体"/>
                <w:color w:val="000000"/>
                <w:kern w:val="0"/>
                <w:sz w:val="20"/>
                <w:lang w:val="en-US" w:eastAsia="zh-CN"/>
              </w:rPr>
              <w:t>培训费</w:t>
            </w:r>
          </w:p>
        </w:tc>
        <w:tc>
          <w:tcPr>
            <w:tcW w:w="205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0.40</w:t>
            </w:r>
          </w:p>
        </w:tc>
        <w:tc>
          <w:tcPr>
            <w:tcW w:w="1869"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仿宋_GB2312"/>
                <w:sz w:val="21"/>
                <w:szCs w:val="13"/>
                <w:lang w:val="en-US" w:eastAsia="zh-CN"/>
              </w:rPr>
            </w:pPr>
            <w:r>
              <w:rPr>
                <w:rFonts w:hint="eastAsia"/>
                <w:sz w:val="21"/>
                <w:szCs w:val="13"/>
                <w:lang w:val="en-US" w:eastAsia="zh-CN"/>
              </w:rPr>
              <w:t>0.40</w:t>
            </w:r>
          </w:p>
        </w:tc>
      </w:tr>
      <w:tr>
        <w:tblPrEx>
          <w:tblCellMar>
            <w:top w:w="0" w:type="dxa"/>
            <w:left w:w="108" w:type="dxa"/>
            <w:bottom w:w="0" w:type="dxa"/>
            <w:right w:w="108" w:type="dxa"/>
          </w:tblCellMar>
        </w:tblPrEx>
        <w:trPr>
          <w:trHeight w:val="332"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val="en-US" w:eastAsia="zh-CN"/>
              </w:rPr>
            </w:pPr>
            <w:r>
              <w:rPr>
                <w:rFonts w:hint="eastAsia" w:eastAsia="宋体"/>
                <w:color w:val="000000"/>
                <w:kern w:val="0"/>
                <w:sz w:val="20"/>
                <w:lang w:val="en-US" w:eastAsia="zh-CN"/>
              </w:rPr>
              <w:t>委托业务费</w:t>
            </w:r>
          </w:p>
        </w:tc>
        <w:tc>
          <w:tcPr>
            <w:tcW w:w="205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0.70</w:t>
            </w:r>
          </w:p>
        </w:tc>
        <w:tc>
          <w:tcPr>
            <w:tcW w:w="1869"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仿宋_GB2312"/>
                <w:sz w:val="21"/>
                <w:szCs w:val="13"/>
                <w:lang w:val="en-US" w:eastAsia="zh-CN"/>
              </w:rPr>
            </w:pPr>
            <w:r>
              <w:rPr>
                <w:rFonts w:hint="eastAsia"/>
                <w:sz w:val="21"/>
                <w:szCs w:val="13"/>
                <w:lang w:val="en-US" w:eastAsia="zh-CN"/>
              </w:rPr>
              <w:t>0.70</w:t>
            </w:r>
          </w:p>
        </w:tc>
      </w:tr>
      <w:tr>
        <w:tblPrEx>
          <w:tblCellMar>
            <w:top w:w="0" w:type="dxa"/>
            <w:left w:w="108" w:type="dxa"/>
            <w:bottom w:w="0" w:type="dxa"/>
            <w:right w:w="108" w:type="dxa"/>
          </w:tblCellMar>
        </w:tblPrEx>
        <w:trPr>
          <w:trHeight w:val="316"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val="en-US" w:eastAsia="zh-CN"/>
              </w:rPr>
            </w:pPr>
            <w:r>
              <w:rPr>
                <w:rFonts w:hint="eastAsia" w:eastAsia="宋体"/>
                <w:color w:val="000000"/>
                <w:kern w:val="0"/>
                <w:sz w:val="20"/>
                <w:lang w:val="en-US" w:eastAsia="zh-CN"/>
              </w:rPr>
              <w:t>工会经费</w:t>
            </w:r>
          </w:p>
        </w:tc>
        <w:tc>
          <w:tcPr>
            <w:tcW w:w="205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lang w:val="en-US" w:eastAsia="zh-CN"/>
              </w:rPr>
            </w:pPr>
            <w:r>
              <w:rPr>
                <w:rFonts w:hint="eastAsia" w:eastAsia="宋体"/>
                <w:kern w:val="0"/>
                <w:sz w:val="20"/>
                <w:lang w:val="en-US" w:eastAsia="zh-CN"/>
              </w:rPr>
              <w:t>5</w:t>
            </w:r>
          </w:p>
        </w:tc>
        <w:tc>
          <w:tcPr>
            <w:tcW w:w="1869"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仿宋_GB2312"/>
                <w:sz w:val="21"/>
                <w:szCs w:val="13"/>
                <w:lang w:val="en-US" w:eastAsia="zh-CN"/>
              </w:rPr>
            </w:pPr>
            <w:r>
              <w:rPr>
                <w:rFonts w:hint="eastAsia"/>
                <w:sz w:val="21"/>
                <w:szCs w:val="13"/>
                <w:lang w:val="en-US" w:eastAsia="zh-CN"/>
              </w:rPr>
              <w:t>5</w:t>
            </w:r>
          </w:p>
        </w:tc>
      </w:tr>
      <w:tr>
        <w:tblPrEx>
          <w:tblCellMar>
            <w:top w:w="0" w:type="dxa"/>
            <w:left w:w="108" w:type="dxa"/>
            <w:bottom w:w="0" w:type="dxa"/>
            <w:right w:w="108" w:type="dxa"/>
          </w:tblCellMar>
        </w:tblPrEx>
        <w:trPr>
          <w:trHeight w:val="251"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color w:val="000000"/>
                <w:kern w:val="0"/>
                <w:sz w:val="20"/>
                <w:lang w:val="en-US" w:eastAsia="zh-CN"/>
              </w:rPr>
            </w:pPr>
            <w:r>
              <w:rPr>
                <w:rFonts w:hint="eastAsia" w:eastAsia="宋体"/>
                <w:color w:val="000000"/>
                <w:kern w:val="0"/>
                <w:sz w:val="20"/>
                <w:lang w:val="en-US" w:eastAsia="zh-CN"/>
              </w:rPr>
              <w:t>公务用车维护费</w:t>
            </w:r>
          </w:p>
        </w:tc>
        <w:tc>
          <w:tcPr>
            <w:tcW w:w="205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lang w:val="en-US" w:eastAsia="zh-CN"/>
              </w:rPr>
            </w:pPr>
            <w:r>
              <w:rPr>
                <w:rFonts w:hint="eastAsia" w:eastAsia="宋体"/>
                <w:kern w:val="0"/>
                <w:sz w:val="20"/>
                <w:lang w:val="en-US" w:eastAsia="zh-CN"/>
              </w:rPr>
              <w:t>4</w:t>
            </w:r>
          </w:p>
        </w:tc>
        <w:tc>
          <w:tcPr>
            <w:tcW w:w="1869"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仿宋_GB2312"/>
                <w:sz w:val="21"/>
                <w:szCs w:val="13"/>
                <w:lang w:val="en-US" w:eastAsia="zh-CN"/>
              </w:rPr>
            </w:pPr>
            <w:r>
              <w:rPr>
                <w:rFonts w:hint="eastAsia"/>
                <w:sz w:val="21"/>
                <w:szCs w:val="13"/>
                <w:lang w:val="en-US" w:eastAsia="zh-CN"/>
              </w:rPr>
              <w:t>4</w:t>
            </w:r>
          </w:p>
        </w:tc>
      </w:tr>
      <w:tr>
        <w:tblPrEx>
          <w:tblCellMar>
            <w:top w:w="0" w:type="dxa"/>
            <w:left w:w="108" w:type="dxa"/>
            <w:bottom w:w="0" w:type="dxa"/>
            <w:right w:w="108" w:type="dxa"/>
          </w:tblCellMar>
        </w:tblPrEx>
        <w:trPr>
          <w:trHeight w:val="455"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color w:val="000000"/>
                <w:kern w:val="0"/>
                <w:sz w:val="20"/>
                <w:lang w:val="en-US" w:eastAsia="zh-CN"/>
              </w:rPr>
            </w:pPr>
            <w:r>
              <w:rPr>
                <w:rFonts w:hint="eastAsia" w:eastAsia="宋体"/>
                <w:color w:val="000000"/>
                <w:kern w:val="0"/>
                <w:sz w:val="20"/>
                <w:lang w:val="en-US" w:eastAsia="zh-CN"/>
              </w:rPr>
              <w:t>其它交通费用</w:t>
            </w:r>
          </w:p>
        </w:tc>
        <w:tc>
          <w:tcPr>
            <w:tcW w:w="205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13.37</w:t>
            </w:r>
          </w:p>
        </w:tc>
        <w:tc>
          <w:tcPr>
            <w:tcW w:w="1869"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仿宋_GB2312"/>
                <w:sz w:val="21"/>
                <w:szCs w:val="13"/>
                <w:lang w:val="en-US" w:eastAsia="zh-CN"/>
              </w:rPr>
            </w:pPr>
            <w:r>
              <w:rPr>
                <w:rFonts w:hint="eastAsia"/>
                <w:sz w:val="21"/>
                <w:szCs w:val="13"/>
                <w:lang w:val="en-US" w:eastAsia="zh-CN"/>
              </w:rPr>
              <w:t>13.37</w:t>
            </w:r>
          </w:p>
        </w:tc>
      </w:tr>
      <w:tr>
        <w:tblPrEx>
          <w:tblCellMar>
            <w:top w:w="0" w:type="dxa"/>
            <w:left w:w="108" w:type="dxa"/>
            <w:bottom w:w="0" w:type="dxa"/>
            <w:right w:w="108" w:type="dxa"/>
          </w:tblCellMar>
        </w:tblPrEx>
        <w:trPr>
          <w:trHeight w:val="455"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color w:val="000000"/>
                <w:kern w:val="0"/>
                <w:sz w:val="20"/>
                <w:lang w:val="en-US" w:eastAsia="zh-CN"/>
              </w:rPr>
            </w:pPr>
            <w:r>
              <w:rPr>
                <w:rFonts w:hint="eastAsia" w:eastAsia="宋体"/>
                <w:color w:val="000000"/>
                <w:kern w:val="0"/>
                <w:sz w:val="20"/>
                <w:lang w:val="en-US" w:eastAsia="zh-CN"/>
              </w:rPr>
              <w:t>三、对个人和家庭的补助</w:t>
            </w:r>
          </w:p>
        </w:tc>
        <w:tc>
          <w:tcPr>
            <w:tcW w:w="205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3.82</w:t>
            </w:r>
          </w:p>
        </w:tc>
        <w:tc>
          <w:tcPr>
            <w:tcW w:w="1869" w:type="dxa"/>
            <w:tcBorders>
              <w:top w:val="single" w:color="auto" w:sz="4" w:space="0"/>
              <w:left w:val="single" w:color="auto" w:sz="4" w:space="0"/>
              <w:bottom w:val="single" w:color="auto" w:sz="4" w:space="0"/>
              <w:right w:val="single" w:color="auto" w:sz="4" w:space="0"/>
            </w:tcBorders>
            <w:noWrap w:val="0"/>
            <w:vAlign w:val="top"/>
          </w:tcPr>
          <w:p>
            <w:pPr>
              <w:widowControl/>
              <w:jc w:val="right"/>
            </w:pPr>
            <w:r>
              <w:rPr>
                <w:rFonts w:hint="eastAsia" w:eastAsia="宋体"/>
                <w:kern w:val="0"/>
                <w:sz w:val="20"/>
                <w:lang w:val="en-US" w:eastAsia="zh-CN"/>
              </w:rPr>
              <w:t>3.82</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仿宋_GB2312"/>
                <w:sz w:val="21"/>
                <w:szCs w:val="13"/>
                <w:lang w:val="en-US" w:eastAsia="zh-CN"/>
              </w:rPr>
            </w:pPr>
          </w:p>
        </w:tc>
      </w:tr>
      <w:tr>
        <w:tblPrEx>
          <w:tblCellMar>
            <w:top w:w="0" w:type="dxa"/>
            <w:left w:w="108" w:type="dxa"/>
            <w:bottom w:w="0" w:type="dxa"/>
            <w:right w:w="108" w:type="dxa"/>
          </w:tblCellMar>
        </w:tblPrEx>
        <w:trPr>
          <w:trHeight w:val="455"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color w:val="000000"/>
                <w:kern w:val="0"/>
                <w:sz w:val="20"/>
                <w:lang w:val="en-US" w:eastAsia="zh-CN"/>
              </w:rPr>
            </w:pPr>
            <w:r>
              <w:rPr>
                <w:rFonts w:hint="eastAsia" w:eastAsia="宋体"/>
                <w:color w:val="000000"/>
                <w:kern w:val="0"/>
                <w:sz w:val="20"/>
                <w:lang w:val="en-US" w:eastAsia="zh-CN"/>
              </w:rPr>
              <w:t>退休费</w:t>
            </w:r>
          </w:p>
        </w:tc>
        <w:tc>
          <w:tcPr>
            <w:tcW w:w="205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3.82</w:t>
            </w:r>
          </w:p>
        </w:tc>
        <w:tc>
          <w:tcPr>
            <w:tcW w:w="1869" w:type="dxa"/>
            <w:tcBorders>
              <w:top w:val="single" w:color="auto" w:sz="4" w:space="0"/>
              <w:left w:val="single" w:color="auto" w:sz="4" w:space="0"/>
              <w:bottom w:val="single" w:color="auto" w:sz="4" w:space="0"/>
              <w:right w:val="single" w:color="auto" w:sz="4" w:space="0"/>
            </w:tcBorders>
            <w:noWrap w:val="0"/>
            <w:vAlign w:val="top"/>
          </w:tcPr>
          <w:p>
            <w:pPr>
              <w:widowControl/>
              <w:jc w:val="right"/>
            </w:pPr>
            <w:r>
              <w:rPr>
                <w:rFonts w:hint="eastAsia" w:eastAsia="宋体"/>
                <w:kern w:val="0"/>
                <w:sz w:val="20"/>
                <w:lang w:val="en-US" w:eastAsia="zh-CN"/>
              </w:rPr>
              <w:t>3.82</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仿宋_GB2312"/>
                <w:sz w:val="21"/>
                <w:szCs w:val="13"/>
                <w:lang w:val="en-US" w:eastAsia="zh-CN"/>
              </w:rPr>
            </w:pP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4.00</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r>
              <w:rPr>
                <w:rFonts w:hint="eastAsia" w:eastAsia="宋体"/>
                <w:color w:val="000000"/>
                <w:kern w:val="0"/>
                <w:sz w:val="20"/>
                <w:lang w:val="en-US" w:eastAsia="zh-CN"/>
              </w:rPr>
              <w:t>4.00</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4.00</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hint="eastAsia" w:eastAsia="宋体"/>
                <w:color w:val="000000"/>
                <w:kern w:val="0"/>
                <w:sz w:val="20"/>
                <w:lang w:val="en-US" w:eastAsia="zh-CN"/>
              </w:rPr>
              <w:t>4.00</w:t>
            </w: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4.00</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r>
              <w:rPr>
                <w:rFonts w:hint="eastAsia" w:eastAsia="宋体"/>
                <w:color w:val="000000"/>
                <w:kern w:val="0"/>
                <w:sz w:val="20"/>
                <w:lang w:val="en-US" w:eastAsia="zh-CN"/>
              </w:rPr>
              <w:t>4.00</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hint="eastAsia" w:eastAsia="宋体"/>
                <w:color w:val="000000"/>
                <w:kern w:val="0"/>
                <w:sz w:val="28"/>
                <w:szCs w:val="28"/>
                <w:u w:val="single"/>
                <w:lang w:val="en-US" w:eastAsia="zh-CN"/>
              </w:rPr>
              <w:t>1</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hint="eastAsia" w:eastAsia="宋体"/>
                <w:color w:val="000000"/>
                <w:kern w:val="0"/>
                <w:sz w:val="28"/>
                <w:szCs w:val="28"/>
                <w:u w:val="single"/>
                <w:lang w:val="en-US" w:eastAsia="zh-CN"/>
              </w:rPr>
              <w:t>22</w:t>
            </w:r>
            <w:r>
              <w:rPr>
                <w:color w:val="000000"/>
                <w:kern w:val="0"/>
                <w:sz w:val="28"/>
                <w:szCs w:val="28"/>
              </w:rPr>
              <w:t>人，其中：在职人员</w:t>
            </w:r>
            <w:r>
              <w:rPr>
                <w:rFonts w:hint="eastAsia" w:eastAsia="宋体"/>
                <w:color w:val="000000"/>
                <w:kern w:val="0"/>
                <w:sz w:val="28"/>
                <w:szCs w:val="28"/>
                <w:u w:val="single"/>
                <w:lang w:val="en-US" w:eastAsia="zh-CN"/>
              </w:rPr>
              <w:t>22</w:t>
            </w:r>
            <w:r>
              <w:rPr>
                <w:color w:val="000000"/>
                <w:kern w:val="0"/>
                <w:sz w:val="28"/>
                <w:szCs w:val="28"/>
              </w:rPr>
              <w:t>人，离退休人员</w:t>
            </w:r>
            <w:r>
              <w:rPr>
                <w:rFonts w:hint="eastAsia" w:eastAsia="宋体"/>
                <w:color w:val="000000"/>
                <w:kern w:val="0"/>
                <w:sz w:val="28"/>
                <w:szCs w:val="28"/>
                <w:u w:val="single"/>
                <w:lang w:val="en-US" w:eastAsia="zh-CN"/>
              </w:rPr>
              <w:t>0</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ind w:firstLine="640" w:firstLineChars="200"/>
        <w:rPr>
          <w:rFonts w:eastAsia="楷体"/>
          <w:kern w:val="0"/>
          <w:szCs w:val="32"/>
        </w:rPr>
      </w:pPr>
    </w:p>
    <w:p>
      <w:pPr>
        <w:ind w:firstLine="640" w:firstLineChars="200"/>
        <w:rPr>
          <w:rFonts w:eastAsia="楷体"/>
          <w:kern w:val="0"/>
          <w:szCs w:val="32"/>
        </w:rPr>
      </w:pPr>
    </w:p>
    <w:p>
      <w:pPr>
        <w:ind w:firstLine="640" w:firstLineChars="200"/>
        <w:rPr>
          <w:rFonts w:eastAsia="楷体"/>
          <w:kern w:val="0"/>
          <w:szCs w:val="32"/>
        </w:rPr>
      </w:pPr>
    </w:p>
    <w:p>
      <w:pPr>
        <w:ind w:firstLine="640" w:firstLineChars="200"/>
        <w:rPr>
          <w:rFonts w:eastAsia="楷体"/>
          <w:kern w:val="0"/>
          <w:szCs w:val="32"/>
        </w:rPr>
      </w:pPr>
    </w:p>
    <w:tbl>
      <w:tblPr>
        <w:tblStyle w:val="9"/>
        <w:tblpPr w:leftFromText="180" w:rightFromText="180" w:vertAnchor="page" w:horzAnchor="page" w:tblpX="1542" w:tblpY="2579"/>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03"/>
        <w:gridCol w:w="771"/>
        <w:gridCol w:w="750"/>
        <w:gridCol w:w="435"/>
        <w:gridCol w:w="435"/>
        <w:gridCol w:w="510"/>
        <w:gridCol w:w="525"/>
        <w:gridCol w:w="455"/>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0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771"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620"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358"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03"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771"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620"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490"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03" w:type="dxa"/>
            <w:vMerge w:val="continue"/>
            <w:noWrap w:val="0"/>
            <w:vAlign w:val="center"/>
          </w:tcPr>
          <w:p>
            <w:pPr>
              <w:autoSpaceDN w:val="0"/>
              <w:jc w:val="center"/>
              <w:textAlignment w:val="center"/>
              <w:rPr>
                <w:rFonts w:ascii="Calibri" w:hAnsi="Calibri" w:eastAsia="华文细黑"/>
                <w:color w:val="000000"/>
                <w:sz w:val="20"/>
                <w:szCs w:val="22"/>
              </w:rPr>
            </w:pPr>
          </w:p>
        </w:tc>
        <w:tc>
          <w:tcPr>
            <w:tcW w:w="771" w:type="dxa"/>
            <w:vMerge w:val="continue"/>
            <w:noWrap w:val="0"/>
            <w:vAlign w:val="center"/>
          </w:tcPr>
          <w:p>
            <w:pPr>
              <w:autoSpaceDN w:val="0"/>
              <w:jc w:val="center"/>
              <w:textAlignment w:val="center"/>
              <w:rPr>
                <w:rFonts w:ascii="Calibri" w:hAnsi="Calibri" w:eastAsia="华文细黑"/>
                <w:color w:val="000000"/>
                <w:sz w:val="20"/>
                <w:szCs w:val="22"/>
              </w:rPr>
            </w:pPr>
          </w:p>
        </w:tc>
        <w:tc>
          <w:tcPr>
            <w:tcW w:w="750"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435"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35"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10"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5"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55"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0" w:hRule="exact"/>
          <w:jc w:val="center"/>
        </w:trPr>
        <w:tc>
          <w:tcPr>
            <w:tcW w:w="759"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Calibri" w:hAnsi="Calibri" w:eastAsia="楷体"/>
                <w:kern w:val="0"/>
                <w:sz w:val="22"/>
                <w:szCs w:val="22"/>
                <w:lang w:val="en-US" w:eastAsia="zh-CN"/>
              </w:rPr>
            </w:pPr>
            <w:r>
              <w:rPr>
                <w:rFonts w:hint="eastAsia" w:ascii="Calibri" w:hAnsi="Calibri" w:eastAsia="楷体"/>
                <w:kern w:val="0"/>
                <w:sz w:val="22"/>
                <w:szCs w:val="22"/>
                <w:lang w:val="en-US" w:eastAsia="zh-CN"/>
              </w:rPr>
              <w:t>部门专项二级项目</w:t>
            </w:r>
          </w:p>
        </w:tc>
        <w:tc>
          <w:tcPr>
            <w:tcW w:w="1063"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Calibri" w:hAnsi="Calibri" w:eastAsia="楷体"/>
                <w:kern w:val="0"/>
                <w:sz w:val="22"/>
                <w:szCs w:val="22"/>
              </w:rPr>
            </w:pPr>
            <w:r>
              <w:rPr>
                <w:rFonts w:hint="eastAsia" w:ascii="Calibri" w:hAnsi="Calibri" w:eastAsia="楷体"/>
                <w:kern w:val="0"/>
                <w:sz w:val="20"/>
                <w:szCs w:val="20"/>
                <w:lang w:val="en-US" w:eastAsia="zh-CN"/>
              </w:rPr>
              <w:t>县委办2024年驻村工作队生活补贴</w:t>
            </w:r>
          </w:p>
        </w:tc>
        <w:tc>
          <w:tcPr>
            <w:tcW w:w="1107"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Calibri" w:hAnsi="Calibri" w:eastAsia="楷体"/>
                <w:kern w:val="0"/>
                <w:sz w:val="22"/>
                <w:szCs w:val="22"/>
                <w:lang w:val="en-US" w:eastAsia="zh-CN"/>
              </w:rPr>
            </w:pPr>
            <w:r>
              <w:rPr>
                <w:rFonts w:hint="eastAsia" w:ascii="Calibri" w:hAnsi="Calibri" w:eastAsia="楷体"/>
                <w:kern w:val="0"/>
                <w:sz w:val="20"/>
                <w:szCs w:val="20"/>
                <w:lang w:val="en-US" w:eastAsia="zh-CN"/>
              </w:rPr>
              <w:t>县委办2024年驻村工作队生活补贴</w:t>
            </w:r>
          </w:p>
        </w:tc>
        <w:tc>
          <w:tcPr>
            <w:tcW w:w="803"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Calibri" w:hAnsi="Calibri" w:eastAsia="楷体"/>
                <w:kern w:val="0"/>
                <w:sz w:val="22"/>
                <w:szCs w:val="22"/>
                <w:lang w:val="en-US" w:eastAsia="zh-CN"/>
              </w:rPr>
            </w:pPr>
            <w:r>
              <w:rPr>
                <w:rFonts w:hint="eastAsia" w:ascii="Calibri" w:hAnsi="Calibri" w:eastAsia="楷体"/>
                <w:kern w:val="0"/>
                <w:sz w:val="22"/>
                <w:szCs w:val="22"/>
                <w:lang w:val="en-US" w:eastAsia="zh-CN"/>
              </w:rPr>
              <w:t>中共通榆县委办公室</w:t>
            </w:r>
          </w:p>
        </w:tc>
        <w:tc>
          <w:tcPr>
            <w:tcW w:w="771"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Calibri" w:hAnsi="Calibri" w:eastAsia="楷体"/>
                <w:kern w:val="0"/>
                <w:sz w:val="22"/>
                <w:szCs w:val="22"/>
                <w:lang w:val="en-US" w:eastAsia="zh-CN"/>
              </w:rPr>
            </w:pPr>
            <w:r>
              <w:rPr>
                <w:rFonts w:hint="eastAsia" w:ascii="Calibri" w:hAnsi="Calibri" w:eastAsia="楷体"/>
                <w:kern w:val="0"/>
                <w:sz w:val="22"/>
                <w:szCs w:val="22"/>
                <w:lang w:val="en-US" w:eastAsia="zh-CN"/>
              </w:rPr>
              <w:t>10.80</w:t>
            </w:r>
          </w:p>
        </w:tc>
        <w:tc>
          <w:tcPr>
            <w:tcW w:w="750"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Calibri" w:hAnsi="Calibri" w:eastAsia="楷体"/>
                <w:kern w:val="0"/>
                <w:sz w:val="22"/>
                <w:szCs w:val="22"/>
                <w:lang w:val="en-US" w:eastAsia="zh-CN"/>
              </w:rPr>
            </w:pPr>
            <w:r>
              <w:rPr>
                <w:rFonts w:hint="eastAsia" w:ascii="Calibri" w:hAnsi="Calibri" w:eastAsia="楷体"/>
                <w:kern w:val="0"/>
                <w:sz w:val="22"/>
                <w:szCs w:val="22"/>
                <w:lang w:val="en-US" w:eastAsia="zh-CN"/>
              </w:rPr>
              <w:t>10.80</w:t>
            </w:r>
          </w:p>
        </w:tc>
        <w:tc>
          <w:tcPr>
            <w:tcW w:w="435"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Calibri" w:hAnsi="Calibri" w:eastAsia="楷体"/>
                <w:kern w:val="0"/>
                <w:sz w:val="22"/>
                <w:szCs w:val="22"/>
              </w:rPr>
            </w:pPr>
          </w:p>
        </w:tc>
        <w:tc>
          <w:tcPr>
            <w:tcW w:w="435"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Calibri" w:hAnsi="Calibri" w:eastAsia="楷体"/>
                <w:kern w:val="0"/>
                <w:sz w:val="22"/>
                <w:szCs w:val="22"/>
              </w:rPr>
            </w:pPr>
          </w:p>
        </w:tc>
        <w:tc>
          <w:tcPr>
            <w:tcW w:w="510"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Calibri" w:hAnsi="Calibri" w:eastAsia="楷体"/>
                <w:kern w:val="0"/>
                <w:sz w:val="22"/>
                <w:szCs w:val="22"/>
              </w:rPr>
            </w:pPr>
          </w:p>
        </w:tc>
        <w:tc>
          <w:tcPr>
            <w:tcW w:w="525"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Calibri" w:hAnsi="Calibri" w:eastAsia="楷体"/>
                <w:kern w:val="0"/>
                <w:sz w:val="22"/>
                <w:szCs w:val="22"/>
              </w:rPr>
            </w:pPr>
          </w:p>
        </w:tc>
        <w:tc>
          <w:tcPr>
            <w:tcW w:w="455"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Calibri" w:hAnsi="Calibri" w:eastAsia="楷体"/>
                <w:kern w:val="0"/>
                <w:sz w:val="22"/>
                <w:szCs w:val="22"/>
              </w:rPr>
            </w:pPr>
          </w:p>
        </w:tc>
        <w:tc>
          <w:tcPr>
            <w:tcW w:w="443"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Calibri" w:hAnsi="Calibri" w:eastAsia="楷体"/>
                <w:kern w:val="0"/>
                <w:sz w:val="22"/>
                <w:szCs w:val="22"/>
              </w:rPr>
            </w:pPr>
          </w:p>
        </w:tc>
        <w:tc>
          <w:tcPr>
            <w:tcW w:w="425"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Calibri" w:hAnsi="Calibri" w:eastAsia="楷体"/>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6" w:hRule="exact"/>
          <w:jc w:val="center"/>
        </w:trPr>
        <w:tc>
          <w:tcPr>
            <w:tcW w:w="759"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Calibri" w:hAnsi="Calibri" w:eastAsia="楷体"/>
                <w:kern w:val="0"/>
                <w:sz w:val="22"/>
                <w:szCs w:val="22"/>
              </w:rPr>
            </w:pPr>
            <w:r>
              <w:rPr>
                <w:rFonts w:hint="eastAsia" w:ascii="Calibri" w:hAnsi="Calibri" w:eastAsia="楷体"/>
                <w:kern w:val="0"/>
                <w:sz w:val="22"/>
                <w:szCs w:val="22"/>
                <w:lang w:val="en-US" w:eastAsia="zh-CN"/>
              </w:rPr>
              <w:t>部门专项二级项目</w:t>
            </w:r>
          </w:p>
        </w:tc>
        <w:tc>
          <w:tcPr>
            <w:tcW w:w="1063"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Calibri" w:hAnsi="Calibri" w:eastAsia="楷体"/>
                <w:kern w:val="0"/>
                <w:sz w:val="22"/>
                <w:szCs w:val="22"/>
                <w:lang w:val="en-US" w:eastAsia="zh-CN"/>
              </w:rPr>
            </w:pPr>
            <w:r>
              <w:rPr>
                <w:rFonts w:hint="eastAsia" w:ascii="Calibri" w:hAnsi="Calibri" w:eastAsia="楷体"/>
                <w:kern w:val="0"/>
                <w:sz w:val="22"/>
                <w:szCs w:val="22"/>
                <w:lang w:val="en-US" w:eastAsia="zh-CN"/>
              </w:rPr>
              <w:t>2024年办公费</w:t>
            </w:r>
          </w:p>
        </w:tc>
        <w:tc>
          <w:tcPr>
            <w:tcW w:w="1107"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Calibri" w:hAnsi="Calibri" w:eastAsia="楷体"/>
                <w:kern w:val="0"/>
                <w:sz w:val="22"/>
                <w:szCs w:val="22"/>
              </w:rPr>
            </w:pPr>
            <w:r>
              <w:rPr>
                <w:rFonts w:hint="eastAsia" w:ascii="Calibri" w:hAnsi="Calibri" w:eastAsia="楷体"/>
                <w:kern w:val="0"/>
                <w:sz w:val="22"/>
                <w:szCs w:val="22"/>
                <w:lang w:val="en-US" w:eastAsia="zh-CN"/>
              </w:rPr>
              <w:t>2024年办公费</w:t>
            </w:r>
          </w:p>
        </w:tc>
        <w:tc>
          <w:tcPr>
            <w:tcW w:w="803"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Calibri" w:hAnsi="Calibri" w:eastAsia="楷体"/>
                <w:kern w:val="0"/>
                <w:sz w:val="22"/>
                <w:szCs w:val="22"/>
              </w:rPr>
            </w:pPr>
            <w:r>
              <w:rPr>
                <w:rFonts w:hint="eastAsia" w:ascii="Calibri" w:hAnsi="Calibri" w:eastAsia="楷体"/>
                <w:kern w:val="0"/>
                <w:sz w:val="22"/>
                <w:szCs w:val="22"/>
                <w:lang w:val="en-US" w:eastAsia="zh-CN"/>
              </w:rPr>
              <w:t>中共通榆县委办公室</w:t>
            </w:r>
          </w:p>
        </w:tc>
        <w:tc>
          <w:tcPr>
            <w:tcW w:w="771"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Calibri" w:hAnsi="Calibri" w:eastAsia="楷体"/>
                <w:kern w:val="0"/>
                <w:sz w:val="22"/>
                <w:szCs w:val="22"/>
                <w:lang w:val="en-US" w:eastAsia="zh-CN"/>
              </w:rPr>
            </w:pPr>
            <w:r>
              <w:rPr>
                <w:rFonts w:hint="eastAsia" w:ascii="Calibri" w:hAnsi="Calibri" w:eastAsia="楷体"/>
                <w:kern w:val="0"/>
                <w:sz w:val="22"/>
                <w:szCs w:val="22"/>
                <w:lang w:val="en-US" w:eastAsia="zh-CN"/>
              </w:rPr>
              <w:t>60</w:t>
            </w:r>
          </w:p>
        </w:tc>
        <w:tc>
          <w:tcPr>
            <w:tcW w:w="750"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Calibri" w:hAnsi="Calibri" w:eastAsia="楷体"/>
                <w:kern w:val="0"/>
                <w:sz w:val="22"/>
                <w:szCs w:val="22"/>
                <w:lang w:val="en-US" w:eastAsia="zh-CN"/>
              </w:rPr>
            </w:pPr>
            <w:r>
              <w:rPr>
                <w:rFonts w:hint="eastAsia" w:ascii="Calibri" w:hAnsi="Calibri" w:eastAsia="楷体"/>
                <w:kern w:val="0"/>
                <w:sz w:val="22"/>
                <w:szCs w:val="22"/>
                <w:lang w:val="en-US" w:eastAsia="zh-CN"/>
              </w:rPr>
              <w:t>60</w:t>
            </w:r>
          </w:p>
        </w:tc>
        <w:tc>
          <w:tcPr>
            <w:tcW w:w="435"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Calibri" w:hAnsi="Calibri" w:eastAsia="楷体"/>
                <w:kern w:val="0"/>
                <w:sz w:val="22"/>
                <w:szCs w:val="22"/>
              </w:rPr>
            </w:pPr>
          </w:p>
        </w:tc>
        <w:tc>
          <w:tcPr>
            <w:tcW w:w="435"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Calibri" w:hAnsi="Calibri" w:eastAsia="楷体"/>
                <w:kern w:val="0"/>
                <w:sz w:val="22"/>
                <w:szCs w:val="22"/>
              </w:rPr>
            </w:pPr>
          </w:p>
        </w:tc>
        <w:tc>
          <w:tcPr>
            <w:tcW w:w="510"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Calibri" w:hAnsi="Calibri" w:eastAsia="楷体"/>
                <w:kern w:val="0"/>
                <w:sz w:val="22"/>
                <w:szCs w:val="22"/>
              </w:rPr>
            </w:pPr>
          </w:p>
        </w:tc>
        <w:tc>
          <w:tcPr>
            <w:tcW w:w="525"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Calibri" w:hAnsi="Calibri" w:eastAsia="楷体"/>
                <w:kern w:val="0"/>
                <w:sz w:val="22"/>
                <w:szCs w:val="22"/>
              </w:rPr>
            </w:pPr>
          </w:p>
        </w:tc>
        <w:tc>
          <w:tcPr>
            <w:tcW w:w="455"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Calibri" w:hAnsi="Calibri" w:eastAsia="楷体"/>
                <w:kern w:val="0"/>
                <w:sz w:val="22"/>
                <w:szCs w:val="22"/>
              </w:rPr>
            </w:pPr>
          </w:p>
        </w:tc>
        <w:tc>
          <w:tcPr>
            <w:tcW w:w="443"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Calibri" w:hAnsi="Calibri" w:eastAsia="楷体"/>
                <w:kern w:val="0"/>
                <w:sz w:val="22"/>
                <w:szCs w:val="22"/>
              </w:rPr>
            </w:pPr>
          </w:p>
        </w:tc>
        <w:tc>
          <w:tcPr>
            <w:tcW w:w="425"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Calibri" w:hAnsi="Calibri" w:eastAsia="楷体"/>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exact"/>
          <w:jc w:val="center"/>
        </w:trPr>
        <w:tc>
          <w:tcPr>
            <w:tcW w:w="759"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Calibri" w:hAnsi="Calibri" w:eastAsia="楷体"/>
                <w:kern w:val="0"/>
                <w:sz w:val="22"/>
                <w:szCs w:val="22"/>
                <w:lang w:val="en-US" w:eastAsia="zh-CN"/>
              </w:rPr>
            </w:pPr>
            <w:r>
              <w:rPr>
                <w:rFonts w:hint="eastAsia" w:ascii="Calibri" w:hAnsi="Calibri" w:eastAsia="楷体"/>
                <w:kern w:val="0"/>
                <w:sz w:val="22"/>
                <w:szCs w:val="22"/>
                <w:lang w:val="en-US" w:eastAsia="zh-CN"/>
              </w:rPr>
              <w:t>合计</w:t>
            </w:r>
          </w:p>
        </w:tc>
        <w:tc>
          <w:tcPr>
            <w:tcW w:w="1063"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Calibri" w:hAnsi="Calibri" w:eastAsia="楷体"/>
                <w:kern w:val="0"/>
                <w:sz w:val="22"/>
                <w:szCs w:val="22"/>
              </w:rPr>
            </w:pPr>
          </w:p>
        </w:tc>
        <w:tc>
          <w:tcPr>
            <w:tcW w:w="1107"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Calibri" w:hAnsi="Calibri" w:eastAsia="楷体"/>
                <w:kern w:val="0"/>
                <w:sz w:val="22"/>
                <w:szCs w:val="22"/>
              </w:rPr>
            </w:pPr>
          </w:p>
        </w:tc>
        <w:tc>
          <w:tcPr>
            <w:tcW w:w="803"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Calibri" w:hAnsi="Calibri" w:eastAsia="楷体"/>
                <w:kern w:val="0"/>
                <w:sz w:val="22"/>
                <w:szCs w:val="22"/>
              </w:rPr>
            </w:pPr>
          </w:p>
        </w:tc>
        <w:tc>
          <w:tcPr>
            <w:tcW w:w="771"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Calibri" w:hAnsi="Calibri" w:eastAsia="楷体"/>
                <w:kern w:val="0"/>
                <w:sz w:val="22"/>
                <w:szCs w:val="22"/>
                <w:lang w:val="en-US" w:eastAsia="zh-CN"/>
              </w:rPr>
            </w:pPr>
            <w:r>
              <w:rPr>
                <w:rFonts w:hint="eastAsia" w:ascii="Calibri" w:hAnsi="Calibri" w:eastAsia="楷体"/>
                <w:kern w:val="0"/>
                <w:sz w:val="22"/>
                <w:szCs w:val="22"/>
                <w:lang w:val="en-US" w:eastAsia="zh-CN"/>
              </w:rPr>
              <w:t>70.80</w:t>
            </w:r>
          </w:p>
        </w:tc>
        <w:tc>
          <w:tcPr>
            <w:tcW w:w="750"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Calibri" w:hAnsi="Calibri" w:eastAsia="楷体"/>
                <w:kern w:val="0"/>
                <w:sz w:val="22"/>
                <w:szCs w:val="22"/>
                <w:lang w:val="en-US" w:eastAsia="zh-CN"/>
              </w:rPr>
            </w:pPr>
            <w:r>
              <w:rPr>
                <w:rFonts w:hint="eastAsia" w:ascii="Calibri" w:hAnsi="Calibri" w:eastAsia="楷体"/>
                <w:kern w:val="0"/>
                <w:sz w:val="22"/>
                <w:szCs w:val="22"/>
                <w:lang w:val="en-US" w:eastAsia="zh-CN"/>
              </w:rPr>
              <w:t>70.80</w:t>
            </w:r>
          </w:p>
        </w:tc>
        <w:tc>
          <w:tcPr>
            <w:tcW w:w="435"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Calibri" w:hAnsi="Calibri" w:eastAsia="楷体"/>
                <w:kern w:val="0"/>
                <w:sz w:val="22"/>
                <w:szCs w:val="22"/>
              </w:rPr>
            </w:pPr>
          </w:p>
        </w:tc>
        <w:tc>
          <w:tcPr>
            <w:tcW w:w="435"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Calibri" w:hAnsi="Calibri" w:eastAsia="楷体"/>
                <w:kern w:val="0"/>
                <w:sz w:val="22"/>
                <w:szCs w:val="22"/>
              </w:rPr>
            </w:pPr>
          </w:p>
        </w:tc>
        <w:tc>
          <w:tcPr>
            <w:tcW w:w="510"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Calibri" w:hAnsi="Calibri" w:eastAsia="楷体"/>
                <w:kern w:val="0"/>
                <w:sz w:val="22"/>
                <w:szCs w:val="22"/>
              </w:rPr>
            </w:pPr>
          </w:p>
        </w:tc>
        <w:tc>
          <w:tcPr>
            <w:tcW w:w="525"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Calibri" w:hAnsi="Calibri" w:eastAsia="楷体"/>
                <w:kern w:val="0"/>
                <w:sz w:val="22"/>
                <w:szCs w:val="22"/>
              </w:rPr>
            </w:pPr>
          </w:p>
        </w:tc>
        <w:tc>
          <w:tcPr>
            <w:tcW w:w="455"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Calibri" w:hAnsi="Calibri" w:eastAsia="楷体"/>
                <w:kern w:val="0"/>
                <w:sz w:val="22"/>
                <w:szCs w:val="22"/>
              </w:rPr>
            </w:pPr>
          </w:p>
        </w:tc>
        <w:tc>
          <w:tcPr>
            <w:tcW w:w="443"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Calibri" w:hAnsi="Calibri" w:eastAsia="楷体"/>
                <w:kern w:val="0"/>
                <w:sz w:val="22"/>
                <w:szCs w:val="22"/>
              </w:rPr>
            </w:pPr>
          </w:p>
        </w:tc>
        <w:tc>
          <w:tcPr>
            <w:tcW w:w="425"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Calibri" w:hAnsi="Calibri" w:eastAsia="楷体"/>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Calibri" w:hAnsi="Calibri" w:eastAsia="楷体"/>
                <w:kern w:val="0"/>
                <w:sz w:val="22"/>
                <w:szCs w:val="22"/>
              </w:rPr>
            </w:pPr>
          </w:p>
        </w:tc>
        <w:tc>
          <w:tcPr>
            <w:tcW w:w="1063"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Calibri" w:hAnsi="Calibri" w:eastAsia="楷体"/>
                <w:kern w:val="0"/>
                <w:sz w:val="22"/>
                <w:szCs w:val="22"/>
              </w:rPr>
            </w:pPr>
          </w:p>
        </w:tc>
        <w:tc>
          <w:tcPr>
            <w:tcW w:w="1107"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Calibri" w:hAnsi="Calibri" w:eastAsia="楷体"/>
                <w:kern w:val="0"/>
                <w:sz w:val="22"/>
                <w:szCs w:val="22"/>
              </w:rPr>
            </w:pPr>
          </w:p>
        </w:tc>
        <w:tc>
          <w:tcPr>
            <w:tcW w:w="803"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Calibri" w:hAnsi="Calibri" w:eastAsia="楷体"/>
                <w:kern w:val="0"/>
                <w:sz w:val="22"/>
                <w:szCs w:val="22"/>
              </w:rPr>
            </w:pPr>
          </w:p>
        </w:tc>
        <w:tc>
          <w:tcPr>
            <w:tcW w:w="771"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Calibri" w:hAnsi="Calibri" w:eastAsia="楷体"/>
                <w:kern w:val="0"/>
                <w:sz w:val="22"/>
                <w:szCs w:val="22"/>
              </w:rPr>
            </w:pPr>
          </w:p>
        </w:tc>
        <w:tc>
          <w:tcPr>
            <w:tcW w:w="750"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Calibri" w:hAnsi="Calibri" w:eastAsia="楷体"/>
                <w:kern w:val="0"/>
                <w:sz w:val="22"/>
                <w:szCs w:val="22"/>
              </w:rPr>
            </w:pPr>
          </w:p>
        </w:tc>
        <w:tc>
          <w:tcPr>
            <w:tcW w:w="435"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Calibri" w:hAnsi="Calibri" w:eastAsia="楷体"/>
                <w:kern w:val="0"/>
                <w:sz w:val="22"/>
                <w:szCs w:val="22"/>
              </w:rPr>
            </w:pPr>
          </w:p>
        </w:tc>
        <w:tc>
          <w:tcPr>
            <w:tcW w:w="435"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Calibri" w:hAnsi="Calibri" w:eastAsia="楷体"/>
                <w:kern w:val="0"/>
                <w:sz w:val="22"/>
                <w:szCs w:val="22"/>
              </w:rPr>
            </w:pPr>
          </w:p>
        </w:tc>
        <w:tc>
          <w:tcPr>
            <w:tcW w:w="510"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Calibri" w:hAnsi="Calibri" w:eastAsia="楷体"/>
                <w:kern w:val="0"/>
                <w:sz w:val="22"/>
                <w:szCs w:val="22"/>
              </w:rPr>
            </w:pPr>
          </w:p>
        </w:tc>
        <w:tc>
          <w:tcPr>
            <w:tcW w:w="525"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Calibri" w:hAnsi="Calibri" w:eastAsia="楷体"/>
                <w:kern w:val="0"/>
                <w:sz w:val="22"/>
                <w:szCs w:val="22"/>
              </w:rPr>
            </w:pPr>
          </w:p>
        </w:tc>
        <w:tc>
          <w:tcPr>
            <w:tcW w:w="455"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Calibri" w:hAnsi="Calibri" w:eastAsia="楷体"/>
                <w:kern w:val="0"/>
                <w:sz w:val="22"/>
                <w:szCs w:val="22"/>
              </w:rPr>
            </w:pPr>
          </w:p>
        </w:tc>
        <w:tc>
          <w:tcPr>
            <w:tcW w:w="443"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Calibri" w:hAnsi="Calibri" w:eastAsia="楷体"/>
                <w:kern w:val="0"/>
                <w:sz w:val="22"/>
                <w:szCs w:val="22"/>
              </w:rPr>
            </w:pPr>
          </w:p>
        </w:tc>
        <w:tc>
          <w:tcPr>
            <w:tcW w:w="425"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Calibri" w:hAnsi="Calibri" w:eastAsia="楷体"/>
                <w:kern w:val="0"/>
                <w:sz w:val="22"/>
                <w:szCs w:val="2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rPr>
          <w:rFonts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Calibri" w:hAnsi="Calibri" w:eastAsia="楷体"/>
                <w:kern w:val="0"/>
                <w:sz w:val="20"/>
                <w:szCs w:val="20"/>
                <w:lang w:val="en-US" w:eastAsia="zh-CN"/>
              </w:rPr>
              <w:t>县委办2024年驻村工作队生活补贴</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10.80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10.80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226"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both"/>
              <w:textAlignment w:val="center"/>
              <w:rPr>
                <w:rFonts w:hint="eastAsia" w:ascii="宋体" w:hAnsi="宋体" w:eastAsia="宋体" w:cs="宋体"/>
                <w:color w:val="000000"/>
                <w:sz w:val="20"/>
              </w:rPr>
            </w:pPr>
          </w:p>
          <w:p>
            <w:pPr>
              <w:autoSpaceDN w:val="0"/>
              <w:jc w:val="both"/>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根据（吉财预指（2022）895号第二次）文件要求对乡村振兴干部给予生活补贴。</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补助租金对生活水平的影响程度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补助标准</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100元每人每天</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资金发放及时率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对工作质量、效率优影响</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驻村干部满意度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Calibri" w:hAnsi="Calibri" w:eastAsia="楷体"/>
                <w:kern w:val="0"/>
                <w:sz w:val="22"/>
                <w:szCs w:val="22"/>
                <w:lang w:val="en-US" w:eastAsia="zh-CN"/>
              </w:rPr>
              <w:t>2024年办公费</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60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60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both"/>
              <w:textAlignment w:val="center"/>
              <w:rPr>
                <w:rFonts w:hint="eastAsia" w:ascii="宋体" w:hAnsi="宋体" w:eastAsia="宋体" w:cs="宋体"/>
                <w:color w:val="000000"/>
                <w:sz w:val="20"/>
              </w:rPr>
            </w:pPr>
          </w:p>
          <w:p>
            <w:pPr>
              <w:autoSpaceDN w:val="0"/>
              <w:jc w:val="both"/>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县委办公室召开会议工作；负责来</w:t>
            </w:r>
            <w:r>
              <w:rPr>
                <w:rFonts w:hint="eastAsia" w:ascii="宋体" w:hAnsi="宋体" w:eastAsia="宋体" w:cs="宋体"/>
                <w:color w:val="000000"/>
                <w:sz w:val="20"/>
                <w:lang w:val="en-US" w:eastAsia="zh-CN"/>
              </w:rPr>
              <w:t>通榆</w:t>
            </w:r>
            <w:r>
              <w:rPr>
                <w:rFonts w:hint="eastAsia" w:ascii="宋体" w:hAnsi="宋体" w:eastAsia="宋体" w:cs="宋体"/>
                <w:color w:val="000000"/>
                <w:sz w:val="20"/>
              </w:rPr>
              <w:t>视察、</w:t>
            </w:r>
            <w:r>
              <w:rPr>
                <w:rFonts w:hint="eastAsia" w:ascii="宋体" w:hAnsi="宋体" w:eastAsia="宋体" w:cs="宋体"/>
                <w:color w:val="000000"/>
                <w:sz w:val="20"/>
                <w:lang w:val="en-US" w:eastAsia="zh-CN"/>
              </w:rPr>
              <w:t>检查</w:t>
            </w:r>
            <w:r>
              <w:rPr>
                <w:rFonts w:hint="eastAsia" w:ascii="宋体" w:hAnsi="宋体" w:eastAsia="宋体" w:cs="宋体"/>
                <w:color w:val="000000"/>
                <w:sz w:val="20"/>
              </w:rPr>
              <w:t>工作的上</w:t>
            </w:r>
            <w:r>
              <w:rPr>
                <w:rFonts w:hint="eastAsia" w:ascii="宋体" w:hAnsi="宋体" w:eastAsia="宋体" w:cs="宋体"/>
                <w:color w:val="000000"/>
                <w:sz w:val="20"/>
                <w:lang w:val="en-US" w:eastAsia="zh-CN"/>
              </w:rPr>
              <w:t>级及</w:t>
            </w:r>
            <w:r>
              <w:rPr>
                <w:rFonts w:hint="eastAsia" w:ascii="宋体" w:hAnsi="宋体" w:eastAsia="宋体" w:cs="宋体"/>
                <w:color w:val="000000"/>
                <w:sz w:val="20"/>
              </w:rPr>
              <w:t>委及党</w:t>
            </w:r>
            <w:r>
              <w:rPr>
                <w:rFonts w:hint="eastAsia" w:ascii="宋体" w:hAnsi="宋体" w:eastAsia="宋体" w:cs="宋体"/>
                <w:color w:val="000000"/>
                <w:sz w:val="20"/>
                <w:lang w:val="en-US" w:eastAsia="zh-CN"/>
              </w:rPr>
              <w:t>委</w:t>
            </w:r>
            <w:r>
              <w:rPr>
                <w:rFonts w:hint="eastAsia" w:ascii="宋体" w:hAnsi="宋体" w:eastAsia="宋体" w:cs="宋体"/>
                <w:color w:val="000000"/>
                <w:sz w:val="20"/>
              </w:rPr>
              <w:t>办公室领导及资委、县委办公室</w:t>
            </w:r>
            <w:r>
              <w:rPr>
                <w:rFonts w:hint="eastAsia" w:ascii="宋体" w:hAnsi="宋体" w:eastAsia="宋体" w:cs="宋体"/>
                <w:color w:val="000000"/>
                <w:sz w:val="20"/>
                <w:lang w:val="en-US" w:eastAsia="zh-CN"/>
              </w:rPr>
              <w:t>领导</w:t>
            </w:r>
            <w:r>
              <w:rPr>
                <w:rFonts w:hint="eastAsia" w:ascii="宋体" w:hAnsi="宋体" w:eastAsia="宋体" w:cs="宋体"/>
                <w:color w:val="000000"/>
                <w:sz w:val="20"/>
              </w:rPr>
              <w:t>公务活动组织协调工作，负责接待和处理到县委反映的来信来访工作；负责县委、县委办公室日常文书处理工作：负资文件的印制、收发、存档、销毁等工件、负贵起草</w:t>
            </w:r>
            <w:r>
              <w:rPr>
                <w:rFonts w:hint="eastAsia" w:ascii="宋体" w:hAnsi="宋体" w:eastAsia="宋体" w:cs="宋体"/>
                <w:color w:val="000000"/>
                <w:sz w:val="20"/>
                <w:lang w:val="en-US" w:eastAsia="zh-CN"/>
              </w:rPr>
              <w:t>上级</w:t>
            </w:r>
            <w:r>
              <w:rPr>
                <w:rFonts w:hint="eastAsia" w:ascii="宋体" w:hAnsi="宋体" w:eastAsia="宋体" w:cs="宋体"/>
                <w:color w:val="000000"/>
                <w:sz w:val="20"/>
              </w:rPr>
              <w:t>印发、转发、批发文件工作；负责县委、县委办公室印信的管理和使用工作</w:t>
            </w:r>
            <w:r>
              <w:rPr>
                <w:rFonts w:hint="eastAsia" w:ascii="宋体" w:hAnsi="宋体" w:eastAsia="宋体" w:cs="宋体"/>
                <w:color w:val="000000"/>
                <w:sz w:val="20"/>
                <w:lang w:eastAsia="zh-CN"/>
              </w:rPr>
              <w:t>。</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材料印发次数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110次</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印刷会议材料合格率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材料印刷费</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2653一次</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材料发放及时率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对全县工作提升的可持续影响</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参会人员满意度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u w:val="single"/>
          <w:lang w:val="en-US" w:eastAsia="zh-CN"/>
        </w:rPr>
        <w:t>392.87</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392.87</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年预算增加</w:t>
      </w:r>
      <w:r>
        <w:rPr>
          <w:rFonts w:hint="eastAsia" w:ascii="仿宋_GB2312" w:hAnsi="仿宋_GB2312" w:cs="仿宋_GB2312"/>
          <w:szCs w:val="32"/>
          <w:u w:val="single"/>
          <w:lang w:val="en-US" w:eastAsia="zh-CN"/>
        </w:rPr>
        <w:t>65.57</w:t>
      </w:r>
      <w:r>
        <w:rPr>
          <w:rFonts w:hint="eastAsia" w:ascii="仿宋_GB2312" w:hAnsi="仿宋_GB2312" w:eastAsia="仿宋_GB2312" w:cs="仿宋_GB2312"/>
          <w:szCs w:val="32"/>
        </w:rPr>
        <w:t>万元，主要原因是</w:t>
      </w:r>
      <w:r>
        <w:rPr>
          <w:rFonts w:hint="eastAsia"/>
          <w:szCs w:val="32"/>
          <w:u w:val="single"/>
          <w:lang w:eastAsia="zh-CN"/>
        </w:rPr>
        <w:t>人员增加造成工资增加、增加办公经费使用</w:t>
      </w:r>
      <w:r>
        <w:rPr>
          <w:rFonts w:hint="eastAsia" w:ascii="仿宋_GB2312" w:hAnsi="仿宋_GB2312" w:eastAsia="仿宋_GB2312" w:cs="仿宋_GB2312"/>
          <w:szCs w:val="32"/>
        </w:rPr>
        <w:t>。</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u w:val="single"/>
          <w:lang w:val="en-US" w:eastAsia="zh-CN"/>
        </w:rPr>
        <w:t>392.87</w:t>
      </w:r>
      <w:r>
        <w:rPr>
          <w:rFonts w:hint="eastAsia" w:ascii="仿宋_GB2312" w:hAnsi="仿宋_GB2312" w:eastAsia="仿宋_GB2312" w:cs="仿宋_GB2312"/>
          <w:szCs w:val="32"/>
        </w:rPr>
        <w:t>万元，其中：本年收入</w:t>
      </w:r>
      <w:r>
        <w:rPr>
          <w:rFonts w:hint="eastAsia" w:ascii="仿宋_GB2312" w:hAnsi="仿宋_GB2312" w:cs="仿宋_GB2312"/>
          <w:szCs w:val="32"/>
          <w:u w:val="single"/>
          <w:lang w:val="en-US" w:eastAsia="zh-CN"/>
        </w:rPr>
        <w:t>392.87</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100</w:t>
      </w:r>
      <w:r>
        <w:rPr>
          <w:rFonts w:hint="eastAsia" w:ascii="仿宋_GB2312" w:hAnsi="仿宋_GB2312" w:eastAsia="仿宋_GB2312" w:cs="仿宋_GB2312"/>
          <w:szCs w:val="32"/>
        </w:rPr>
        <w:t>%；上年结转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u w:val="single"/>
          <w:lang w:val="en-US" w:eastAsia="zh-CN"/>
        </w:rPr>
        <w:t>392.87</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100</w:t>
      </w:r>
      <w:r>
        <w:rPr>
          <w:rFonts w:hint="eastAsia" w:ascii="仿宋_GB2312" w:hAnsi="仿宋_GB2312" w:eastAsia="仿宋_GB2312" w:cs="仿宋_GB2312"/>
          <w:szCs w:val="32"/>
        </w:rPr>
        <w:t>%；政府性基金预算拨款收入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%；国有资本经营预算拨款收入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%；财政专户管理资金收入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%；事业收入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%；上级补助收入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%；附属单位上缴收入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%；事业单位经营收入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%；其他收入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%。上年结转中，一般公共预算拨款结转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%；政府性基金预算拨款结转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%；国有资本经营预算拨款结转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%；财政专户管理资金结转结余</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%；单位资金结转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%；用事业基金弥补收支差额</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u w:val="single"/>
          <w:lang w:val="en-US" w:eastAsia="zh-CN"/>
        </w:rPr>
        <w:t>392.87</w:t>
      </w:r>
      <w:r>
        <w:rPr>
          <w:rFonts w:hint="eastAsia" w:ascii="仿宋_GB2312" w:hAnsi="仿宋_GB2312" w:eastAsia="仿宋_GB2312" w:cs="仿宋_GB2312"/>
          <w:szCs w:val="32"/>
        </w:rPr>
        <w:t>万元，其中：基本支出</w:t>
      </w:r>
      <w:r>
        <w:rPr>
          <w:rFonts w:hint="eastAsia" w:ascii="仿宋_GB2312" w:hAnsi="仿宋_GB2312" w:cs="仿宋_GB2312"/>
          <w:szCs w:val="32"/>
          <w:u w:val="single"/>
          <w:lang w:val="en-US" w:eastAsia="zh-CN"/>
        </w:rPr>
        <w:t>322.07</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81.98</w:t>
      </w:r>
      <w:r>
        <w:rPr>
          <w:rFonts w:hint="eastAsia" w:ascii="仿宋_GB2312" w:hAnsi="仿宋_GB2312" w:eastAsia="仿宋_GB2312" w:cs="仿宋_GB2312"/>
          <w:szCs w:val="32"/>
        </w:rPr>
        <w:t>%；项目支出</w:t>
      </w:r>
      <w:r>
        <w:rPr>
          <w:rFonts w:hint="eastAsia" w:ascii="仿宋_GB2312" w:hAnsi="仿宋_GB2312" w:cs="仿宋_GB2312"/>
          <w:szCs w:val="32"/>
          <w:u w:val="single"/>
          <w:lang w:val="en-US" w:eastAsia="zh-CN"/>
        </w:rPr>
        <w:t>70.80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18.02</w:t>
      </w:r>
      <w:r>
        <w:rPr>
          <w:rFonts w:hint="eastAsia" w:ascii="仿宋_GB2312" w:hAnsi="仿宋_GB2312" w:eastAsia="仿宋_GB2312" w:cs="仿宋_GB2312"/>
          <w:szCs w:val="32"/>
        </w:rPr>
        <w:t>%；事业单位经营支出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%；上缴上级支出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%；对附属单位补助支出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w:t>
      </w:r>
    </w:p>
    <w:p>
      <w:pPr>
        <w:rPr>
          <w:szCs w:val="32"/>
        </w:rPr>
      </w:pP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40" w:firstLineChars="200"/>
        <w:rPr>
          <w:rFonts w:hint="eastAsia" w:ascii="黑体" w:hAnsi="黑体" w:eastAsia="黑体" w:cs="黑体"/>
          <w:szCs w:val="32"/>
        </w:rPr>
      </w:pP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u w:val="single"/>
          <w:lang w:val="en-US" w:eastAsia="zh-CN"/>
        </w:rPr>
        <w:t>392.87</w:t>
      </w:r>
      <w:r>
        <w:rPr>
          <w:rFonts w:hint="eastAsia" w:ascii="仿宋_GB2312" w:hAnsi="仿宋_GB2312" w:eastAsia="仿宋_GB2312" w:cs="仿宋_GB2312"/>
          <w:szCs w:val="32"/>
        </w:rPr>
        <w:t>万元，其中：本年收入</w:t>
      </w:r>
      <w:r>
        <w:rPr>
          <w:rFonts w:hint="eastAsia" w:ascii="仿宋_GB2312" w:hAnsi="仿宋_GB2312" w:cs="仿宋_GB2312"/>
          <w:szCs w:val="32"/>
          <w:u w:val="single"/>
          <w:lang w:val="en-US" w:eastAsia="zh-CN"/>
        </w:rPr>
        <w:t>392.87</w:t>
      </w:r>
      <w:r>
        <w:rPr>
          <w:rFonts w:hint="eastAsia" w:ascii="仿宋_GB2312" w:hAnsi="仿宋_GB2312" w:eastAsia="仿宋_GB2312" w:cs="仿宋_GB2312"/>
          <w:szCs w:val="32"/>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u w:val="single"/>
          <w:lang w:val="en-US" w:eastAsia="zh-CN"/>
        </w:rPr>
        <w:t>322.07</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eastAsia="仿宋_GB2312" w:cs="仿宋_GB2312"/>
          <w:szCs w:val="32"/>
        </w:rPr>
        <w:t>_</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u w:val="single"/>
          <w:lang w:val="en-US" w:eastAsia="zh-CN"/>
        </w:rPr>
        <w:t>36.15</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u w:val="single"/>
          <w:lang w:val="en-US" w:eastAsia="zh-CN"/>
        </w:rPr>
        <w:t>12.82</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u w:val="single"/>
          <w:lang w:val="en-US" w:eastAsia="zh-CN"/>
        </w:rPr>
        <w:t>21.88</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万元，灾害防治及应急管理支出_</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40" w:firstLineChars="200"/>
        <w:rPr>
          <w:rFonts w:eastAsia="黑体"/>
          <w:szCs w:val="30"/>
        </w:rPr>
      </w:pP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lang w:eastAsia="zh-CN"/>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u w:val="single"/>
          <w:lang w:val="en-US" w:eastAsia="zh-CN"/>
        </w:rPr>
        <w:t>392.87</w:t>
      </w:r>
      <w:r>
        <w:rPr>
          <w:rFonts w:hint="eastAsia" w:ascii="仿宋_GB2312" w:hAnsi="仿宋_GB2312" w:eastAsia="仿宋_GB2312" w:cs="仿宋_GB2312"/>
          <w:szCs w:val="32"/>
        </w:rPr>
        <w:t>万元，其中：基本支出</w:t>
      </w:r>
      <w:r>
        <w:rPr>
          <w:rFonts w:hint="eastAsia" w:ascii="仿宋_GB2312" w:hAnsi="仿宋_GB2312" w:cs="仿宋_GB2312"/>
          <w:szCs w:val="32"/>
          <w:u w:val="single"/>
          <w:lang w:val="en-US" w:eastAsia="zh-CN"/>
        </w:rPr>
        <w:t>322.07</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81.98</w:t>
      </w:r>
      <w:r>
        <w:rPr>
          <w:rFonts w:hint="eastAsia" w:ascii="仿宋_GB2312" w:hAnsi="仿宋_GB2312" w:eastAsia="仿宋_GB2312" w:cs="仿宋_GB2312"/>
          <w:szCs w:val="32"/>
        </w:rPr>
        <w:t>%；项目支出</w:t>
      </w:r>
      <w:r>
        <w:rPr>
          <w:rFonts w:hint="eastAsia" w:ascii="仿宋_GB2312" w:hAnsi="仿宋_GB2312" w:cs="仿宋_GB2312"/>
          <w:szCs w:val="32"/>
          <w:u w:val="single"/>
          <w:lang w:val="en-US" w:eastAsia="zh-CN"/>
        </w:rPr>
        <w:t>70.80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18.02</w:t>
      </w:r>
      <w:r>
        <w:rPr>
          <w:rFonts w:hint="eastAsia" w:ascii="仿宋_GB2312" w:hAnsi="仿宋_GB2312" w:eastAsia="仿宋_GB2312" w:cs="仿宋_GB2312"/>
          <w:szCs w:val="32"/>
        </w:rPr>
        <w:t>%。基本支出中，人员经费</w:t>
      </w:r>
      <w:r>
        <w:rPr>
          <w:rFonts w:hint="eastAsia" w:ascii="仿宋_GB2312" w:hAnsi="仿宋_GB2312" w:cs="仿宋_GB2312"/>
          <w:szCs w:val="32"/>
          <w:u w:val="single"/>
          <w:lang w:val="en-US" w:eastAsia="zh-CN"/>
        </w:rPr>
        <w:t>269.10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83.55</w:t>
      </w:r>
      <w:r>
        <w:rPr>
          <w:rFonts w:hint="eastAsia" w:ascii="仿宋_GB2312" w:hAnsi="仿宋_GB2312" w:eastAsia="仿宋_GB2312" w:cs="仿宋_GB2312"/>
          <w:szCs w:val="32"/>
        </w:rPr>
        <w:t>%；公用经费</w:t>
      </w:r>
      <w:r>
        <w:rPr>
          <w:rFonts w:hint="eastAsia" w:ascii="仿宋_GB2312" w:hAnsi="仿宋_GB2312" w:cs="仿宋_GB2312"/>
          <w:szCs w:val="32"/>
          <w:u w:val="single"/>
          <w:lang w:val="en-US" w:eastAsia="zh-CN"/>
        </w:rPr>
        <w:t>52.97</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16.45</w:t>
      </w:r>
      <w:r>
        <w:rPr>
          <w:rFonts w:hint="eastAsia" w:ascii="仿宋_GB2312" w:hAnsi="仿宋_GB2312" w:eastAsia="仿宋_GB2312" w:cs="仿宋_GB2312"/>
          <w:szCs w:val="32"/>
        </w:rPr>
        <w:t>%</w:t>
      </w:r>
      <w:r>
        <w:rPr>
          <w:rFonts w:hint="eastAsia" w:ascii="仿宋_GB2312" w:hAnsi="仿宋_GB2312" w:cs="仿宋_GB2312"/>
          <w:szCs w:val="32"/>
          <w:lang w:eastAsia="zh-CN"/>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u w:val="single"/>
          <w:lang w:val="en-US" w:eastAsia="zh-CN"/>
        </w:rPr>
        <w:t>322.02</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81.97</w:t>
      </w:r>
      <w:r>
        <w:rPr>
          <w:rFonts w:hint="eastAsia" w:ascii="仿宋_GB2312" w:hAnsi="仿宋_GB2312" w:eastAsia="仿宋_GB2312" w:cs="仿宋_GB2312"/>
          <w:szCs w:val="32"/>
        </w:rPr>
        <w:t>%，主要用于</w:t>
      </w:r>
      <w:r>
        <w:rPr>
          <w:rFonts w:hint="eastAsia"/>
          <w:szCs w:val="32"/>
          <w:u w:val="single"/>
          <w:lang w:eastAsia="zh-CN"/>
        </w:rPr>
        <w:t>人员经费和办公经费。</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国防（类）支出</w:t>
      </w:r>
      <w:r>
        <w:rPr>
          <w:rFonts w:hint="eastAsia"/>
          <w:szCs w:val="32"/>
          <w:u w:val="single"/>
          <w:lang w:val="en-US" w:eastAsia="zh-CN"/>
        </w:rPr>
        <w:t>0</w:t>
      </w:r>
      <w:r>
        <w:rPr>
          <w:rFonts w:hint="eastAsia" w:ascii="仿宋_GB2312" w:hAnsi="仿宋_GB2312" w:eastAsia="仿宋_GB2312" w:cs="仿宋_GB2312"/>
          <w:szCs w:val="32"/>
        </w:rPr>
        <w:t>万元，占</w:t>
      </w:r>
      <w:r>
        <w:rPr>
          <w:rFonts w:hint="eastAsia"/>
          <w:szCs w:val="32"/>
          <w:u w:val="single"/>
          <w:lang w:val="en-US" w:eastAsia="zh-CN"/>
        </w:rPr>
        <w:t>0</w:t>
      </w:r>
      <w:r>
        <w:rPr>
          <w:rFonts w:hint="eastAsia" w:ascii="仿宋_GB2312" w:hAnsi="仿宋_GB2312" w:eastAsia="仿宋_GB2312" w:cs="仿宋_GB2312"/>
          <w:szCs w:val="32"/>
        </w:rPr>
        <w:t>%，主要用于</w:t>
      </w:r>
      <w:r>
        <w:rPr>
          <w:rFonts w:hint="eastAsia" w:ascii="仿宋" w:hAnsi="仿宋" w:eastAsia="仿宋" w:cs="仿宋"/>
          <w:szCs w:val="32"/>
          <w:u w:val="single"/>
        </w:rPr>
        <w:t>本部门无一般公共预算拨款</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教育（类）支出</w:t>
      </w:r>
      <w:r>
        <w:rPr>
          <w:rFonts w:hint="eastAsia"/>
          <w:szCs w:val="32"/>
          <w:u w:val="single"/>
          <w:lang w:val="en-US" w:eastAsia="zh-CN"/>
        </w:rPr>
        <w:t>0</w:t>
      </w:r>
      <w:r>
        <w:rPr>
          <w:rFonts w:hint="eastAsia" w:ascii="仿宋_GB2312" w:hAnsi="仿宋_GB2312" w:eastAsia="仿宋_GB2312" w:cs="仿宋_GB2312"/>
          <w:szCs w:val="32"/>
        </w:rPr>
        <w:t>万元，占</w:t>
      </w:r>
      <w:r>
        <w:rPr>
          <w:rFonts w:hint="eastAsia"/>
          <w:szCs w:val="32"/>
          <w:u w:val="single"/>
          <w:lang w:val="en-US" w:eastAsia="zh-CN"/>
        </w:rPr>
        <w:t>0</w:t>
      </w:r>
      <w:r>
        <w:rPr>
          <w:rFonts w:hint="eastAsia" w:ascii="仿宋_GB2312" w:hAnsi="仿宋_GB2312" w:eastAsia="仿宋_GB2312" w:cs="仿宋_GB2312"/>
          <w:szCs w:val="32"/>
        </w:rPr>
        <w:t>%，主要用于</w:t>
      </w:r>
      <w:r>
        <w:rPr>
          <w:rFonts w:hint="eastAsia" w:ascii="仿宋" w:hAnsi="仿宋" w:eastAsia="仿宋" w:cs="仿宋"/>
          <w:szCs w:val="32"/>
          <w:u w:val="single"/>
        </w:rPr>
        <w:t>本部门无一般公共预算拨款</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科学技术（类）支出</w:t>
      </w:r>
      <w:r>
        <w:rPr>
          <w:rFonts w:hint="eastAsia"/>
          <w:szCs w:val="32"/>
          <w:u w:val="single"/>
          <w:lang w:val="en-US" w:eastAsia="zh-CN"/>
        </w:rPr>
        <w:t>0</w:t>
      </w:r>
      <w:r>
        <w:rPr>
          <w:rFonts w:hint="eastAsia" w:ascii="仿宋_GB2312" w:hAnsi="仿宋_GB2312" w:eastAsia="仿宋_GB2312" w:cs="仿宋_GB2312"/>
          <w:szCs w:val="32"/>
        </w:rPr>
        <w:t>万元，占</w:t>
      </w:r>
      <w:r>
        <w:rPr>
          <w:rFonts w:hint="eastAsia"/>
          <w:szCs w:val="32"/>
          <w:u w:val="single"/>
          <w:lang w:val="en-US" w:eastAsia="zh-CN"/>
        </w:rPr>
        <w:t>0</w:t>
      </w:r>
      <w:r>
        <w:rPr>
          <w:rFonts w:hint="eastAsia" w:ascii="仿宋_GB2312" w:hAnsi="仿宋_GB2312" w:eastAsia="仿宋_GB2312" w:cs="仿宋_GB2312"/>
          <w:szCs w:val="32"/>
        </w:rPr>
        <w:t>%，主要用于</w:t>
      </w:r>
      <w:r>
        <w:rPr>
          <w:rFonts w:hint="eastAsia" w:ascii="仿宋" w:hAnsi="仿宋" w:eastAsia="仿宋" w:cs="仿宋"/>
          <w:szCs w:val="32"/>
          <w:u w:val="single"/>
        </w:rPr>
        <w:t>本部门无一般公共预算拨款</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文化旅游体育与传媒（类）支出</w:t>
      </w:r>
      <w:r>
        <w:rPr>
          <w:rFonts w:hint="eastAsia"/>
          <w:szCs w:val="32"/>
          <w:u w:val="single"/>
          <w:lang w:val="en-US" w:eastAsia="zh-CN"/>
        </w:rPr>
        <w:t>0</w:t>
      </w:r>
      <w:r>
        <w:rPr>
          <w:rFonts w:hint="eastAsia" w:ascii="仿宋_GB2312" w:hAnsi="仿宋_GB2312" w:eastAsia="仿宋_GB2312" w:cs="仿宋_GB2312"/>
          <w:szCs w:val="32"/>
        </w:rPr>
        <w:t>万元，占</w:t>
      </w:r>
      <w:r>
        <w:rPr>
          <w:rFonts w:hint="eastAsia"/>
          <w:szCs w:val="32"/>
          <w:u w:val="single"/>
          <w:lang w:val="en-US" w:eastAsia="zh-CN"/>
        </w:rPr>
        <w:t>0</w:t>
      </w:r>
      <w:r>
        <w:rPr>
          <w:rFonts w:hint="eastAsia" w:ascii="仿宋_GB2312" w:hAnsi="仿宋_GB2312" w:eastAsia="仿宋_GB2312" w:cs="仿宋_GB2312"/>
          <w:szCs w:val="32"/>
        </w:rPr>
        <w:t>%，主要用于</w:t>
      </w:r>
      <w:r>
        <w:rPr>
          <w:rFonts w:hint="eastAsia" w:ascii="仿宋" w:hAnsi="仿宋" w:eastAsia="仿宋" w:cs="仿宋"/>
          <w:szCs w:val="32"/>
          <w:u w:val="single"/>
        </w:rPr>
        <w:t>本部门无一般公共预算拨款</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szCs w:val="32"/>
          <w:u w:val="single"/>
          <w:lang w:val="en-US" w:eastAsia="zh-CN"/>
        </w:rPr>
        <w:t>36.15</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9.20</w:t>
      </w:r>
      <w:r>
        <w:rPr>
          <w:rFonts w:hint="eastAsia" w:ascii="仿宋_GB2312" w:hAnsi="仿宋_GB2312" w:eastAsia="仿宋_GB2312" w:cs="仿宋_GB2312"/>
          <w:szCs w:val="32"/>
        </w:rPr>
        <w:t>%，主要用于</w:t>
      </w:r>
      <w:r>
        <w:rPr>
          <w:rFonts w:hint="eastAsia"/>
          <w:szCs w:val="32"/>
          <w:u w:val="single"/>
          <w:lang w:eastAsia="zh-CN"/>
        </w:rPr>
        <w:t>职工养老保险、职业年金</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农林水支出（类）支出</w:t>
      </w:r>
      <w:r>
        <w:rPr>
          <w:rFonts w:hint="eastAsia"/>
          <w:szCs w:val="32"/>
          <w:u w:val="single"/>
          <w:lang w:val="en-US" w:eastAsia="zh-CN"/>
        </w:rPr>
        <w:t>0</w:t>
      </w:r>
      <w:r>
        <w:rPr>
          <w:rFonts w:hint="eastAsia" w:ascii="仿宋_GB2312" w:hAnsi="仿宋_GB2312" w:eastAsia="仿宋_GB2312" w:cs="仿宋_GB2312"/>
          <w:szCs w:val="32"/>
        </w:rPr>
        <w:t>万元，占</w:t>
      </w:r>
      <w:r>
        <w:rPr>
          <w:rFonts w:hint="eastAsia"/>
          <w:szCs w:val="32"/>
          <w:u w:val="single"/>
          <w:lang w:val="en-US" w:eastAsia="zh-CN"/>
        </w:rPr>
        <w:t>0</w:t>
      </w:r>
      <w:r>
        <w:rPr>
          <w:rFonts w:hint="eastAsia" w:ascii="仿宋_GB2312" w:hAnsi="仿宋_GB2312" w:eastAsia="仿宋_GB2312" w:cs="仿宋_GB2312"/>
          <w:szCs w:val="32"/>
        </w:rPr>
        <w:t>%，主要用于</w:t>
      </w:r>
      <w:r>
        <w:rPr>
          <w:rFonts w:hint="eastAsia" w:ascii="仿宋" w:hAnsi="仿宋" w:eastAsia="仿宋" w:cs="仿宋"/>
          <w:szCs w:val="32"/>
          <w:u w:val="single"/>
        </w:rPr>
        <w:t>本部门无一般公共预算拨款</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u w:val="single"/>
          <w:lang w:val="en-US" w:eastAsia="zh-CN"/>
        </w:rPr>
        <w:t>21.88</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5.57</w:t>
      </w:r>
      <w:r>
        <w:rPr>
          <w:rFonts w:hint="eastAsia" w:ascii="仿宋_GB2312" w:hAnsi="仿宋_GB2312" w:eastAsia="仿宋_GB2312" w:cs="仿宋_GB2312"/>
          <w:szCs w:val="32"/>
        </w:rPr>
        <w:t>%，主要用于</w:t>
      </w:r>
      <w:r>
        <w:rPr>
          <w:rFonts w:hint="eastAsia"/>
          <w:szCs w:val="32"/>
          <w:u w:val="single"/>
          <w:lang w:eastAsia="zh-CN"/>
        </w:rPr>
        <w:t>住房公积金缴费</w:t>
      </w:r>
      <w:r>
        <w:rPr>
          <w:rFonts w:hint="eastAsia" w:ascii="仿宋_GB2312" w:hAnsi="仿宋_GB2312" w:eastAsia="仿宋_GB2312" w:cs="仿宋_GB2312"/>
          <w:szCs w:val="32"/>
        </w:rPr>
        <w:t>。</w:t>
      </w:r>
    </w:p>
    <w:p>
      <w:pPr>
        <w:spacing w:line="520" w:lineRule="exact"/>
        <w:ind w:firstLine="640" w:firstLineChars="200"/>
        <w:rPr>
          <w:rFonts w:hint="eastAsia" w:ascii="仿宋_GB2312" w:hAnsi="仿宋_GB2312" w:cs="仿宋_GB2312"/>
          <w:szCs w:val="32"/>
          <w:u w:val="single"/>
          <w:lang w:eastAsia="zh-CN"/>
        </w:rPr>
      </w:pPr>
      <w:r>
        <w:rPr>
          <w:rFonts w:hint="eastAsia" w:ascii="仿宋_GB2312" w:hAnsi="仿宋_GB2312" w:cs="仿宋_GB2312"/>
          <w:szCs w:val="32"/>
          <w:lang w:eastAsia="zh-CN"/>
        </w:rPr>
        <w:t>卫生健康</w:t>
      </w:r>
      <w:r>
        <w:rPr>
          <w:rFonts w:hint="eastAsia" w:ascii="仿宋_GB2312" w:hAnsi="仿宋_GB2312" w:eastAsia="仿宋_GB2312" w:cs="仿宋_GB2312"/>
          <w:szCs w:val="32"/>
        </w:rPr>
        <w:t>（类）支出</w:t>
      </w:r>
      <w:r>
        <w:rPr>
          <w:rFonts w:hint="eastAsia" w:ascii="仿宋_GB2312" w:hAnsi="仿宋_GB2312" w:cs="仿宋_GB2312"/>
          <w:szCs w:val="32"/>
          <w:u w:val="single"/>
          <w:lang w:val="en-US" w:eastAsia="zh-CN"/>
        </w:rPr>
        <w:t>12.82</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3.26</w:t>
      </w:r>
      <w:r>
        <w:rPr>
          <w:rFonts w:hint="eastAsia" w:ascii="仿宋_GB2312" w:hAnsi="仿宋_GB2312" w:eastAsia="仿宋_GB2312" w:cs="仿宋_GB2312"/>
          <w:szCs w:val="32"/>
        </w:rPr>
        <w:t>%，主要用于</w:t>
      </w:r>
      <w:r>
        <w:rPr>
          <w:rFonts w:hint="eastAsia" w:ascii="仿宋_GB2312" w:hAnsi="仿宋_GB2312" w:cs="仿宋_GB2312"/>
          <w:szCs w:val="32"/>
          <w:u w:val="single"/>
          <w:lang w:eastAsia="zh-CN"/>
        </w:rPr>
        <w:t>在职人员医保缴费。</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u w:val="single"/>
          <w:lang w:val="en-US" w:eastAsia="zh-CN"/>
        </w:rPr>
        <w:t>392.87</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u w:val="single"/>
          <w:lang w:val="en-US" w:eastAsia="zh-CN"/>
        </w:rPr>
        <w:t>269.10</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w:t>
      </w:r>
      <w:r>
        <w:rPr>
          <w:rFonts w:hint="eastAsia" w:ascii="仿宋_GB2312" w:hAnsi="仿宋_GB2312" w:cs="仿宋_GB2312"/>
          <w:kern w:val="0"/>
          <w:szCs w:val="32"/>
          <w:u w:val="single"/>
          <w:lang w:val="en-US" w:eastAsia="zh-CN"/>
        </w:rPr>
        <w:t>88.14</w:t>
      </w:r>
      <w:r>
        <w:rPr>
          <w:rFonts w:hint="eastAsia" w:ascii="仿宋_GB2312" w:hAnsi="仿宋_GB2312" w:cs="仿宋_GB2312"/>
          <w:kern w:val="0"/>
          <w:szCs w:val="32"/>
          <w:u w:val="none"/>
          <w:lang w:val="en-US" w:eastAsia="zh-CN"/>
        </w:rPr>
        <w:t>万元</w:t>
      </w:r>
      <w:r>
        <w:rPr>
          <w:rFonts w:hint="eastAsia" w:ascii="仿宋_GB2312" w:hAnsi="仿宋_GB2312" w:eastAsia="仿宋_GB2312" w:cs="仿宋_GB2312"/>
          <w:kern w:val="0"/>
          <w:szCs w:val="32"/>
        </w:rPr>
        <w:t>、津贴补贴</w:t>
      </w:r>
      <w:r>
        <w:rPr>
          <w:rFonts w:hint="eastAsia" w:ascii="仿宋_GB2312" w:hAnsi="仿宋_GB2312" w:cs="仿宋_GB2312"/>
          <w:kern w:val="0"/>
          <w:szCs w:val="32"/>
          <w:u w:val="single"/>
          <w:lang w:val="en-US" w:eastAsia="zh-CN"/>
        </w:rPr>
        <w:t>65.35</w:t>
      </w:r>
      <w:r>
        <w:rPr>
          <w:rFonts w:hint="eastAsia" w:ascii="仿宋_GB2312" w:hAnsi="仿宋_GB2312" w:cs="仿宋_GB2312"/>
          <w:kern w:val="0"/>
          <w:szCs w:val="32"/>
          <w:u w:val="none"/>
          <w:lang w:val="en-US" w:eastAsia="zh-CN"/>
        </w:rPr>
        <w:t>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cs="仿宋_GB2312"/>
          <w:kern w:val="0"/>
          <w:szCs w:val="32"/>
          <w:u w:val="single"/>
          <w:lang w:val="en-US" w:eastAsia="zh-CN"/>
        </w:rPr>
        <w:t>38.49</w:t>
      </w:r>
      <w:r>
        <w:rPr>
          <w:rFonts w:hint="eastAsia" w:ascii="仿宋_GB2312" w:hAnsi="仿宋_GB2312" w:cs="仿宋_GB2312"/>
          <w:kern w:val="0"/>
          <w:szCs w:val="32"/>
          <w:u w:val="none"/>
          <w:lang w:val="en-US" w:eastAsia="zh-CN"/>
        </w:rPr>
        <w:t>万元</w:t>
      </w:r>
      <w:r>
        <w:rPr>
          <w:rFonts w:hint="eastAsia" w:ascii="仿宋_GB2312" w:hAnsi="仿宋_GB2312" w:eastAsia="仿宋_GB2312" w:cs="仿宋_GB2312"/>
          <w:szCs w:val="32"/>
        </w:rPr>
        <w:t>、</w:t>
      </w:r>
      <w:r>
        <w:rPr>
          <w:rFonts w:hint="eastAsia" w:ascii="仿宋_GB2312" w:hAnsi="仿宋_GB2312" w:cs="仿宋_GB2312"/>
          <w:szCs w:val="32"/>
          <w:u w:val="none"/>
          <w:lang w:val="en-US" w:eastAsia="zh-CN"/>
        </w:rPr>
        <w:t>机关事业单位基本养老保险缴费</w:t>
      </w:r>
      <w:r>
        <w:rPr>
          <w:rFonts w:hint="eastAsia" w:ascii="仿宋_GB2312" w:hAnsi="仿宋_GB2312" w:cs="仿宋_GB2312"/>
          <w:szCs w:val="32"/>
          <w:u w:val="single"/>
          <w:lang w:val="en-US" w:eastAsia="zh-CN"/>
        </w:rPr>
        <w:t>29.18</w:t>
      </w:r>
      <w:r>
        <w:rPr>
          <w:rFonts w:hint="eastAsia" w:ascii="仿宋_GB2312" w:hAnsi="仿宋_GB2312" w:cs="仿宋_GB2312"/>
          <w:szCs w:val="32"/>
          <w:u w:val="none"/>
          <w:lang w:val="en-US" w:eastAsia="zh-CN"/>
        </w:rPr>
        <w:t>万元、职业年金</w:t>
      </w:r>
      <w:r>
        <w:rPr>
          <w:rFonts w:hint="eastAsia" w:ascii="仿宋_GB2312" w:hAnsi="仿宋_GB2312" w:cs="仿宋_GB2312"/>
          <w:szCs w:val="32"/>
          <w:u w:val="single"/>
          <w:lang w:val="en-US" w:eastAsia="zh-CN"/>
        </w:rPr>
        <w:t>6.97</w:t>
      </w:r>
      <w:r>
        <w:rPr>
          <w:rFonts w:hint="eastAsia" w:ascii="仿宋_GB2312" w:hAnsi="仿宋_GB2312" w:cs="仿宋_GB2312"/>
          <w:szCs w:val="32"/>
          <w:u w:val="none"/>
          <w:lang w:val="en-US" w:eastAsia="zh-CN"/>
        </w:rPr>
        <w:t>万元、职工基本医疗保险缴费</w:t>
      </w:r>
      <w:r>
        <w:rPr>
          <w:rFonts w:hint="eastAsia" w:ascii="仿宋_GB2312" w:hAnsi="仿宋_GB2312" w:cs="仿宋_GB2312"/>
          <w:szCs w:val="32"/>
          <w:u w:val="single"/>
          <w:lang w:val="en-US" w:eastAsia="zh-CN"/>
        </w:rPr>
        <w:t>12.64</w:t>
      </w:r>
      <w:r>
        <w:rPr>
          <w:rFonts w:hint="eastAsia" w:ascii="仿宋_GB2312" w:hAnsi="仿宋_GB2312" w:cs="仿宋_GB2312"/>
          <w:szCs w:val="32"/>
          <w:u w:val="none"/>
          <w:lang w:val="en-US" w:eastAsia="zh-CN"/>
        </w:rPr>
        <w:t>万元、其他</w:t>
      </w:r>
      <w:r>
        <w:rPr>
          <w:rFonts w:hint="eastAsia" w:ascii="仿宋_GB2312" w:hAnsi="仿宋_GB2312" w:eastAsia="仿宋_GB2312" w:cs="仿宋_GB2312"/>
          <w:kern w:val="0"/>
          <w:szCs w:val="32"/>
        </w:rPr>
        <w:t>社会保障缴费</w:t>
      </w:r>
      <w:r>
        <w:rPr>
          <w:rFonts w:hint="eastAsia" w:ascii="仿宋_GB2312" w:hAnsi="仿宋_GB2312" w:cs="仿宋_GB2312"/>
          <w:kern w:val="0"/>
          <w:szCs w:val="32"/>
          <w:u w:val="single"/>
          <w:lang w:val="en-US" w:eastAsia="zh-CN"/>
        </w:rPr>
        <w:t>0.18</w:t>
      </w:r>
      <w:r>
        <w:rPr>
          <w:rFonts w:hint="eastAsia" w:ascii="仿宋_GB2312" w:hAnsi="仿宋_GB2312" w:cs="仿宋_GB2312"/>
          <w:kern w:val="0"/>
          <w:szCs w:val="32"/>
          <w:u w:val="none"/>
          <w:lang w:val="en-US" w:eastAsia="zh-CN"/>
        </w:rPr>
        <w:t>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cs="仿宋_GB2312"/>
          <w:kern w:val="0"/>
          <w:szCs w:val="32"/>
          <w:u w:val="single"/>
          <w:lang w:val="en-US" w:eastAsia="zh-CN"/>
        </w:rPr>
        <w:t>2.44</w:t>
      </w:r>
      <w:r>
        <w:rPr>
          <w:rFonts w:hint="eastAsia" w:ascii="仿宋_GB2312" w:hAnsi="仿宋_GB2312" w:cs="仿宋_GB2312"/>
          <w:kern w:val="0"/>
          <w:szCs w:val="32"/>
          <w:u w:val="none"/>
          <w:lang w:val="en-US" w:eastAsia="zh-CN"/>
        </w:rPr>
        <w:t>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cs="仿宋_GB2312"/>
          <w:kern w:val="0"/>
          <w:szCs w:val="32"/>
          <w:u w:val="single"/>
          <w:lang w:val="en-US" w:eastAsia="zh-CN"/>
        </w:rPr>
        <w:t>3.82</w:t>
      </w:r>
      <w:r>
        <w:rPr>
          <w:rFonts w:hint="eastAsia" w:ascii="仿宋_GB2312" w:hAnsi="仿宋_GB2312" w:cs="仿宋_GB2312"/>
          <w:kern w:val="0"/>
          <w:szCs w:val="32"/>
          <w:u w:val="none"/>
          <w:lang w:val="en-US" w:eastAsia="zh-CN"/>
        </w:rPr>
        <w:t>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助学金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cs="仿宋_GB2312"/>
          <w:kern w:val="0"/>
          <w:szCs w:val="32"/>
          <w:u w:val="single"/>
          <w:lang w:val="en-US" w:eastAsia="zh-CN"/>
        </w:rPr>
        <w:t>21.88</w:t>
      </w:r>
      <w:r>
        <w:rPr>
          <w:rFonts w:hint="eastAsia" w:ascii="仿宋_GB2312" w:hAnsi="仿宋_GB2312" w:cs="仿宋_GB2312"/>
          <w:kern w:val="0"/>
          <w:szCs w:val="32"/>
          <w:u w:val="none"/>
          <w:lang w:val="en-US" w:eastAsia="zh-CN"/>
        </w:rPr>
        <w:t>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u w:val="single"/>
          <w:lang w:val="en-US" w:eastAsia="zh-CN"/>
        </w:rPr>
        <w:t>52.97</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cs="仿宋_GB2312"/>
          <w:kern w:val="0"/>
          <w:szCs w:val="32"/>
          <w:u w:val="single"/>
          <w:lang w:val="en-US" w:eastAsia="zh-CN"/>
        </w:rPr>
        <w:t>7.33</w:t>
      </w:r>
      <w:r>
        <w:rPr>
          <w:rFonts w:hint="eastAsia" w:ascii="仿宋_GB2312" w:hAnsi="仿宋_GB2312" w:cs="仿宋_GB2312"/>
          <w:kern w:val="0"/>
          <w:szCs w:val="32"/>
          <w:u w:val="none"/>
          <w:lang w:val="en-US" w:eastAsia="zh-CN"/>
        </w:rPr>
        <w:t>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cs="仿宋_GB2312"/>
          <w:kern w:val="0"/>
          <w:szCs w:val="32"/>
          <w:u w:val="single"/>
          <w:lang w:val="en-US" w:eastAsia="zh-CN"/>
        </w:rPr>
        <w:t>8</w:t>
      </w:r>
      <w:r>
        <w:rPr>
          <w:rFonts w:hint="eastAsia" w:ascii="仿宋_GB2312" w:hAnsi="仿宋_GB2312" w:cs="仿宋_GB2312"/>
          <w:kern w:val="0"/>
          <w:szCs w:val="32"/>
          <w:u w:val="none"/>
          <w:lang w:val="en-US" w:eastAsia="zh-CN"/>
        </w:rPr>
        <w:t>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cs="仿宋_GB2312"/>
          <w:kern w:val="0"/>
          <w:szCs w:val="32"/>
          <w:u w:val="single"/>
          <w:lang w:val="en-US" w:eastAsia="zh-CN"/>
        </w:rPr>
        <w:t>0.7</w:t>
      </w:r>
      <w:r>
        <w:rPr>
          <w:rFonts w:hint="eastAsia" w:ascii="仿宋_GB2312" w:hAnsi="仿宋_GB2312" w:cs="仿宋_GB2312"/>
          <w:kern w:val="0"/>
          <w:szCs w:val="32"/>
          <w:u w:val="none"/>
          <w:lang w:val="en-US" w:eastAsia="zh-CN"/>
        </w:rPr>
        <w:t>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cs="仿宋_GB2312"/>
          <w:kern w:val="0"/>
          <w:szCs w:val="32"/>
          <w:u w:val="single"/>
          <w:lang w:val="en-US" w:eastAsia="zh-CN"/>
        </w:rPr>
        <w:t>2.07</w:t>
      </w:r>
      <w:r>
        <w:rPr>
          <w:rFonts w:hint="eastAsia" w:ascii="仿宋_GB2312" w:hAnsi="仿宋_GB2312" w:cs="仿宋_GB2312"/>
          <w:kern w:val="0"/>
          <w:szCs w:val="32"/>
          <w:u w:val="none"/>
          <w:lang w:val="en-US" w:eastAsia="zh-CN"/>
        </w:rPr>
        <w:t>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物业管理费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cs="仿宋_GB2312"/>
          <w:kern w:val="0"/>
          <w:szCs w:val="32"/>
          <w:u w:val="single"/>
          <w:lang w:val="en-US" w:eastAsia="zh-CN"/>
        </w:rPr>
        <w:t>10</w:t>
      </w:r>
      <w:r>
        <w:rPr>
          <w:rFonts w:hint="eastAsia" w:ascii="仿宋_GB2312" w:hAnsi="仿宋_GB2312" w:cs="仿宋_GB2312"/>
          <w:kern w:val="0"/>
          <w:szCs w:val="32"/>
          <w:u w:val="none"/>
          <w:lang w:val="en-US" w:eastAsia="zh-CN"/>
        </w:rPr>
        <w:t>万元</w:t>
      </w:r>
      <w:r>
        <w:rPr>
          <w:rFonts w:hint="eastAsia" w:ascii="仿宋_GB2312" w:hAnsi="仿宋_GB2312" w:eastAsia="仿宋_GB2312" w:cs="仿宋_GB2312"/>
          <w:szCs w:val="32"/>
        </w:rPr>
        <w:t>、</w:t>
      </w:r>
      <w:r>
        <w:rPr>
          <w:rFonts w:hint="eastAsia" w:ascii="仿宋_GB2312" w:hAnsi="仿宋_GB2312" w:cs="仿宋_GB2312"/>
          <w:szCs w:val="32"/>
          <w:lang w:val="en-US" w:eastAsia="zh-CN"/>
        </w:rPr>
        <w:t>租赁费</w:t>
      </w:r>
      <w:r>
        <w:rPr>
          <w:rFonts w:hint="eastAsia" w:ascii="仿宋_GB2312" w:hAnsi="仿宋_GB2312" w:cs="仿宋_GB2312"/>
          <w:szCs w:val="32"/>
          <w:u w:val="single"/>
          <w:lang w:val="en-US" w:eastAsia="zh-CN"/>
        </w:rPr>
        <w:t>1.4</w:t>
      </w:r>
      <w:r>
        <w:rPr>
          <w:rFonts w:hint="eastAsia" w:ascii="仿宋_GB2312" w:hAnsi="仿宋_GB2312" w:cs="仿宋_GB2312"/>
          <w:kern w:val="0"/>
          <w:szCs w:val="32"/>
          <w:u w:val="none"/>
          <w:lang w:val="en-US" w:eastAsia="zh-CN"/>
        </w:rPr>
        <w:t>万元、</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cs="仿宋_GB2312"/>
          <w:kern w:val="0"/>
          <w:szCs w:val="32"/>
          <w:u w:val="single"/>
          <w:lang w:val="en-US" w:eastAsia="zh-CN"/>
        </w:rPr>
        <w:t>0.4</w:t>
      </w:r>
      <w:r>
        <w:rPr>
          <w:rFonts w:hint="eastAsia" w:ascii="仿宋_GB2312" w:hAnsi="仿宋_GB2312" w:cs="仿宋_GB2312"/>
          <w:kern w:val="0"/>
          <w:szCs w:val="32"/>
          <w:u w:val="none"/>
          <w:lang w:val="en-US" w:eastAsia="zh-CN"/>
        </w:rPr>
        <w:t>万元</w:t>
      </w:r>
      <w:r>
        <w:rPr>
          <w:rFonts w:hint="eastAsia" w:ascii="仿宋_GB2312" w:hAnsi="仿宋_GB2312" w:eastAsia="仿宋_GB2312" w:cs="仿宋_GB2312"/>
          <w:szCs w:val="32"/>
        </w:rPr>
        <w:t>、</w:t>
      </w:r>
      <w:r>
        <w:rPr>
          <w:rFonts w:hint="eastAsia" w:ascii="仿宋_GB2312" w:hAnsi="仿宋_GB2312" w:cs="仿宋_GB2312"/>
          <w:szCs w:val="32"/>
          <w:lang w:val="en-US" w:eastAsia="zh-CN"/>
        </w:rPr>
        <w:t>委托业务费</w:t>
      </w:r>
      <w:r>
        <w:rPr>
          <w:rFonts w:hint="eastAsia" w:ascii="仿宋_GB2312" w:hAnsi="仿宋_GB2312" w:cs="仿宋_GB2312"/>
          <w:szCs w:val="32"/>
          <w:u w:val="single"/>
          <w:lang w:val="en-US" w:eastAsia="zh-CN"/>
        </w:rPr>
        <w:t>0.7</w:t>
      </w:r>
      <w:r>
        <w:rPr>
          <w:rFonts w:hint="eastAsia" w:ascii="仿宋_GB2312" w:hAnsi="仿宋_GB2312" w:cs="仿宋_GB2312"/>
          <w:kern w:val="0"/>
          <w:szCs w:val="32"/>
          <w:u w:val="none"/>
          <w:lang w:val="en-US" w:eastAsia="zh-CN"/>
        </w:rPr>
        <w:t>万元、</w:t>
      </w:r>
      <w:r>
        <w:rPr>
          <w:rFonts w:hint="eastAsia" w:ascii="仿宋_GB2312" w:hAnsi="仿宋_GB2312" w:eastAsia="仿宋_GB2312" w:cs="仿宋_GB2312"/>
          <w:kern w:val="0"/>
          <w:szCs w:val="32"/>
        </w:rPr>
        <w:t>公务接待费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w:t>
      </w:r>
      <w:r>
        <w:rPr>
          <w:rFonts w:hint="eastAsia" w:ascii="仿宋_GB2312" w:hAnsi="仿宋_GB2312" w:cs="仿宋_GB2312"/>
          <w:kern w:val="0"/>
          <w:szCs w:val="32"/>
          <w:u w:val="single"/>
          <w:lang w:val="en-US" w:eastAsia="zh-CN"/>
        </w:rPr>
        <w:t>5</w:t>
      </w:r>
      <w:r>
        <w:rPr>
          <w:rFonts w:hint="eastAsia" w:ascii="仿宋_GB2312" w:hAnsi="仿宋_GB2312" w:cs="仿宋_GB2312"/>
          <w:kern w:val="0"/>
          <w:szCs w:val="32"/>
          <w:u w:val="none"/>
          <w:lang w:val="en-US" w:eastAsia="zh-CN"/>
        </w:rPr>
        <w:t>万元</w:t>
      </w:r>
      <w:r>
        <w:rPr>
          <w:rFonts w:hint="eastAsia" w:ascii="仿宋_GB2312" w:hAnsi="仿宋_GB2312" w:eastAsia="仿宋_GB2312" w:cs="仿宋_GB2312"/>
          <w:kern w:val="0"/>
          <w:szCs w:val="32"/>
        </w:rPr>
        <w:t>、福利费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cs="仿宋_GB2312"/>
          <w:kern w:val="0"/>
          <w:szCs w:val="32"/>
          <w:u w:val="single"/>
          <w:lang w:val="en-US" w:eastAsia="zh-CN"/>
        </w:rPr>
        <w:t>4</w:t>
      </w:r>
      <w:r>
        <w:rPr>
          <w:rFonts w:hint="eastAsia" w:ascii="仿宋_GB2312" w:hAnsi="仿宋_GB2312" w:cs="仿宋_GB2312"/>
          <w:kern w:val="0"/>
          <w:szCs w:val="32"/>
          <w:u w:val="none"/>
          <w:lang w:val="en-US" w:eastAsia="zh-CN"/>
        </w:rPr>
        <w:t>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cs="仿宋_GB2312"/>
          <w:kern w:val="0"/>
          <w:szCs w:val="32"/>
          <w:u w:val="single"/>
          <w:lang w:val="en-US" w:eastAsia="zh-CN"/>
        </w:rPr>
        <w:t>13.37</w:t>
      </w:r>
      <w:r>
        <w:rPr>
          <w:rFonts w:hint="eastAsia" w:ascii="仿宋_GB2312" w:hAnsi="仿宋_GB2312" w:cs="仿宋_GB2312"/>
          <w:kern w:val="0"/>
          <w:szCs w:val="32"/>
          <w:u w:val="none"/>
          <w:lang w:val="en-US" w:eastAsia="zh-CN"/>
        </w:rPr>
        <w:t>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w:t>
      </w:r>
      <w:r>
        <w:rPr>
          <w:rFonts w:hint="eastAsia" w:ascii="仿宋_GB2312" w:hAnsi="仿宋_GB2312" w:cs="仿宋_GB2312"/>
          <w:szCs w:val="32"/>
          <w:u w:val="single"/>
          <w:lang w:val="en-US" w:eastAsia="zh-CN"/>
        </w:rPr>
        <w:t>4</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cs="仿宋_GB2312"/>
          <w:szCs w:val="32"/>
          <w:u w:val="single"/>
          <w:lang w:val="en-US" w:eastAsia="zh-CN"/>
        </w:rPr>
        <w:t>4</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w:t>
      </w:r>
      <w:r>
        <w:rPr>
          <w:rFonts w:hint="eastAsia" w:ascii="仿宋_GB2312" w:hAnsi="仿宋_GB2312" w:cs="仿宋_GB2312"/>
          <w:szCs w:val="32"/>
          <w:u w:val="single"/>
          <w:lang w:val="en-US" w:eastAsia="zh-CN"/>
        </w:rPr>
        <w:t>4</w:t>
      </w:r>
      <w:r>
        <w:rPr>
          <w:rFonts w:hint="eastAsia" w:ascii="仿宋_GB2312" w:hAnsi="仿宋_GB2312" w:eastAsia="仿宋_GB2312" w:cs="仿宋_GB2312"/>
          <w:szCs w:val="32"/>
        </w:rPr>
        <w:t>万元。其中：</w:t>
      </w:r>
    </w:p>
    <w:p>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万元，主要原因是</w:t>
      </w:r>
      <w:r>
        <w:rPr>
          <w:rFonts w:hint="eastAsia"/>
          <w:szCs w:val="32"/>
          <w:u w:val="single"/>
          <w:lang w:eastAsia="zh-CN"/>
        </w:rPr>
        <w:t>没有产生出国（境）费用</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年预算数减少</w:t>
      </w:r>
      <w:r>
        <w:rPr>
          <w:rFonts w:hint="eastAsia" w:ascii="仿宋_GB2312" w:hAnsi="仿宋_GB2312" w:cs="仿宋_GB2312"/>
          <w:szCs w:val="32"/>
          <w:u w:val="single"/>
          <w:lang w:val="en-US" w:eastAsia="zh-CN"/>
        </w:rPr>
        <w:t>0.17</w:t>
      </w:r>
      <w:r>
        <w:rPr>
          <w:rFonts w:hint="eastAsia" w:ascii="仿宋_GB2312" w:hAnsi="仿宋_GB2312" w:eastAsia="仿宋_GB2312" w:cs="仿宋_GB2312"/>
          <w:szCs w:val="32"/>
        </w:rPr>
        <w:t>万元，主要原因是</w:t>
      </w:r>
      <w:r>
        <w:rPr>
          <w:rFonts w:hint="eastAsia" w:ascii="仿宋_GB2312" w:hAnsi="仿宋_GB2312" w:cs="仿宋_GB2312"/>
          <w:szCs w:val="32"/>
          <w:u w:val="single"/>
          <w:lang w:eastAsia="zh-CN"/>
        </w:rPr>
        <w:t>没有产生接待费用</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3.公务用车购置及运行费</w:t>
      </w:r>
      <w:r>
        <w:rPr>
          <w:rFonts w:hint="eastAsia" w:ascii="仿宋_GB2312" w:hAnsi="仿宋_GB2312" w:cs="仿宋_GB2312"/>
          <w:szCs w:val="32"/>
          <w:u w:val="single"/>
          <w:lang w:val="en-US" w:eastAsia="zh-CN"/>
        </w:rPr>
        <w:t>4</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4</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w:t>
      </w:r>
      <w:r>
        <w:rPr>
          <w:rFonts w:hint="eastAsia" w:ascii="仿宋_GB2312" w:hAnsi="仿宋_GB2312" w:cs="仿宋_GB2312"/>
          <w:szCs w:val="32"/>
          <w:u w:val="single"/>
          <w:lang w:val="en-US" w:eastAsia="zh-CN"/>
        </w:rPr>
        <w:t>2</w:t>
      </w:r>
      <w:r>
        <w:rPr>
          <w:rFonts w:hint="eastAsia" w:ascii="仿宋_GB2312" w:hAnsi="仿宋_GB2312" w:eastAsia="仿宋_GB2312" w:cs="仿宋_GB2312"/>
          <w:szCs w:val="32"/>
        </w:rPr>
        <w:t>万元。公务用车运行维护费</w:t>
      </w:r>
      <w:r>
        <w:rPr>
          <w:rFonts w:hint="eastAsia" w:ascii="仿宋_GB2312" w:hAnsi="仿宋_GB2312" w:cs="仿宋_GB2312"/>
          <w:szCs w:val="32"/>
          <w:u w:val="single"/>
          <w:lang w:val="en-US" w:eastAsia="zh-CN"/>
        </w:rPr>
        <w:t>4</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4</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w:t>
      </w:r>
      <w:r>
        <w:rPr>
          <w:rFonts w:hint="eastAsia" w:ascii="仿宋_GB2312" w:hAnsi="仿宋_GB2312" w:cs="仿宋_GB2312"/>
          <w:szCs w:val="32"/>
          <w:u w:val="single"/>
          <w:lang w:val="en-US" w:eastAsia="zh-CN"/>
        </w:rPr>
        <w:t>2</w:t>
      </w:r>
      <w:r>
        <w:rPr>
          <w:rFonts w:hint="eastAsia" w:ascii="仿宋_GB2312" w:hAnsi="仿宋_GB2312" w:eastAsia="仿宋_GB2312" w:cs="仿宋_GB2312"/>
          <w:szCs w:val="32"/>
        </w:rPr>
        <w:t>万元，主要原因是</w:t>
      </w:r>
      <w:r>
        <w:rPr>
          <w:rFonts w:hint="eastAsia" w:ascii="仿宋_GB2312" w:hAnsi="仿宋_GB2312" w:cs="仿宋_GB2312"/>
          <w:szCs w:val="32"/>
          <w:u w:val="single"/>
          <w:lang w:val="en-US" w:eastAsia="zh-CN"/>
        </w:rPr>
        <w:t>机要局用车落回本单位</w:t>
      </w:r>
      <w:r>
        <w:rPr>
          <w:rFonts w:hint="eastAsia" w:ascii="仿宋_GB2312" w:hAnsi="仿宋_GB2312" w:eastAsia="仿宋_GB2312" w:cs="仿宋_GB2312"/>
          <w:szCs w:val="32"/>
        </w:rPr>
        <w:t>；公务用车购置费</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万元，主要原因是</w:t>
      </w:r>
      <w:r>
        <w:rPr>
          <w:rFonts w:hint="eastAsia"/>
          <w:szCs w:val="32"/>
          <w:u w:val="single"/>
          <w:lang w:eastAsia="zh-CN"/>
        </w:rPr>
        <w:t>无车辆购置</w:t>
      </w:r>
      <w:r>
        <w:rPr>
          <w:rFonts w:hint="eastAsia" w:ascii="仿宋_GB2312" w:hAnsi="仿宋_GB2312" w:eastAsia="仿宋_GB2312" w:cs="仿宋_GB2312"/>
          <w:szCs w:val="32"/>
        </w:rPr>
        <w:t>。</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bookmarkStart w:id="0" w:name="_GoBack"/>
      <w:bookmarkEnd w:id="0"/>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年政府性基金预算支出__________万元，其中：基本支出_________万元，占______%；项目支出_________万元，占______%。基本支出中，人员经费_________万元，占_______%；公用经费_________万元，占______%。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科学技术（类）支出________万元，占________%，主要用于_____________________。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文化旅游体育与传媒（类）支出________万元，占________%，主要用于_____________________。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社会保障和就业（类）支出________万元，占________%，主要用于_____________________。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农林水支出（类）支出________万元，占________%，主要用于_____________________。</w:t>
      </w:r>
    </w:p>
    <w:p>
      <w:pPr>
        <w:ind w:firstLine="640"/>
        <w:rPr>
          <w:szCs w:val="32"/>
        </w:rPr>
      </w:pPr>
    </w:p>
    <w:p>
      <w:pPr>
        <w:ind w:firstLine="640"/>
        <w:rPr>
          <w:szCs w:val="32"/>
        </w:rPr>
      </w:pP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rFonts w:hint="eastAsia" w:ascii="仿宋_GB2312" w:hAnsi="仿宋_GB2312" w:eastAsia="仿宋_GB2312" w:cs="仿宋_GB2312"/>
          <w:szCs w:val="32"/>
          <w:highlight w:val="none"/>
        </w:rPr>
      </w:pPr>
      <w:r>
        <w:rPr>
          <w:rFonts w:hint="eastAsia" w:ascii="仿宋_GB2312" w:hAnsi="仿宋_GB2312" w:cs="仿宋_GB2312"/>
          <w:szCs w:val="32"/>
          <w:highlight w:val="none"/>
          <w:lang w:eastAsia="zh-CN"/>
        </w:rPr>
        <w:t>2024</w:t>
      </w:r>
      <w:r>
        <w:rPr>
          <w:rFonts w:hint="eastAsia" w:ascii="仿宋_GB2312" w:hAnsi="仿宋_GB2312" w:eastAsia="仿宋_GB2312" w:cs="仿宋_GB2312"/>
          <w:szCs w:val="32"/>
          <w:highlight w:val="none"/>
        </w:rPr>
        <w:t>年国有资本经营预算支出__________万元，其中：基本支出_________万元，占______%；项目支出_________万元，占______%。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解决历史遗留问题及改革（款）支出________万元，占________%，主要用于_____________________。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国有企业资本金注入（款）支出________万元，占________%，主要用于_____________________。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国有企业政策性补贴（款）支出________万元，占________%，主要用于_____________________。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其他国有资本经营预算（款）支出________万元，占________%，主要用于_____________________。</w:t>
      </w:r>
    </w:p>
    <w:p>
      <w:pPr>
        <w:ind w:firstLine="640"/>
        <w:rPr>
          <w:szCs w:val="32"/>
        </w:rPr>
      </w:pPr>
    </w:p>
    <w:p>
      <w:pPr>
        <w:ind w:firstLine="640"/>
        <w:rPr>
          <w:szCs w:val="32"/>
        </w:rPr>
      </w:pPr>
    </w:p>
    <w:p>
      <w:pPr>
        <w:ind w:firstLine="640"/>
        <w:rPr>
          <w:szCs w:val="32"/>
        </w:rPr>
      </w:pPr>
    </w:p>
    <w:p>
      <w:pPr>
        <w:ind w:firstLine="640"/>
        <w:rPr>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年部门本级、</w:t>
      </w:r>
      <w:r>
        <w:rPr>
          <w:rFonts w:hint="eastAsia"/>
          <w:szCs w:val="32"/>
          <w:u w:val="single"/>
          <w:lang w:eastAsia="zh-CN"/>
        </w:rPr>
        <w:t>中共通榆县委办公室</w:t>
      </w:r>
      <w:r>
        <w:rPr>
          <w:rFonts w:hint="eastAsia" w:ascii="仿宋_GB2312" w:hAnsi="仿宋_GB2312" w:eastAsia="仿宋_GB2312" w:cs="仿宋_GB2312"/>
          <w:szCs w:val="32"/>
        </w:rPr>
        <w:t>等</w:t>
      </w:r>
      <w:r>
        <w:rPr>
          <w:rFonts w:hint="eastAsia"/>
          <w:szCs w:val="32"/>
          <w:u w:val="single"/>
          <w:lang w:eastAsia="zh-CN"/>
        </w:rPr>
        <w:t>一</w:t>
      </w:r>
      <w:r>
        <w:rPr>
          <w:rFonts w:hint="eastAsia" w:ascii="仿宋_GB2312" w:hAnsi="仿宋_GB2312" w:eastAsia="仿宋_GB2312" w:cs="仿宋_GB2312"/>
          <w:szCs w:val="32"/>
        </w:rPr>
        <w:t>家行政单位</w:t>
      </w:r>
      <w:r>
        <w:rPr>
          <w:rFonts w:hint="eastAsia" w:ascii="仿宋_GB2312" w:hAnsi="仿宋_GB2312" w:cs="仿宋_GB2312"/>
          <w:szCs w:val="32"/>
          <w:lang w:eastAsia="zh-CN"/>
        </w:rPr>
        <w:t>，</w:t>
      </w:r>
      <w:r>
        <w:rPr>
          <w:rFonts w:hint="eastAsia" w:ascii="仿宋_GB2312" w:hAnsi="仿宋_GB2312" w:eastAsia="仿宋_GB2312" w:cs="仿宋_GB2312"/>
          <w:szCs w:val="32"/>
        </w:rPr>
        <w:t>参公管理事业单位的机关运行经费财政拨款预算</w:t>
      </w:r>
      <w:r>
        <w:rPr>
          <w:rFonts w:hint="eastAsia" w:ascii="仿宋_GB2312" w:hAnsi="仿宋_GB2312" w:cs="仿宋_GB2312"/>
          <w:szCs w:val="32"/>
          <w:u w:val="single"/>
          <w:lang w:val="en-US" w:eastAsia="zh-CN"/>
        </w:rPr>
        <w:t>392.87</w:t>
      </w:r>
      <w:r>
        <w:rPr>
          <w:rFonts w:hint="eastAsia" w:ascii="仿宋_GB2312" w:hAnsi="仿宋_GB2312" w:eastAsia="仿宋_GB2312" w:cs="仿宋_GB2312"/>
          <w:szCs w:val="32"/>
        </w:rPr>
        <w:t>万元，比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年预算增加</w:t>
      </w:r>
      <w:r>
        <w:rPr>
          <w:rFonts w:hint="eastAsia" w:ascii="仿宋_GB2312" w:hAnsi="仿宋_GB2312" w:cs="仿宋_GB2312"/>
          <w:szCs w:val="32"/>
          <w:u w:val="single"/>
          <w:lang w:val="en-US" w:eastAsia="zh-CN"/>
        </w:rPr>
        <w:t>65.57</w:t>
      </w:r>
      <w:r>
        <w:rPr>
          <w:rFonts w:hint="eastAsia" w:ascii="仿宋_GB2312" w:hAnsi="仿宋_GB2312" w:eastAsia="仿宋_GB2312" w:cs="仿宋_GB2312"/>
          <w:szCs w:val="32"/>
        </w:rPr>
        <w:t>万元，增长</w:t>
      </w:r>
      <w:r>
        <w:rPr>
          <w:rFonts w:hint="eastAsia" w:ascii="仿宋_GB2312" w:hAnsi="仿宋_GB2312" w:cs="仿宋_GB2312"/>
          <w:szCs w:val="32"/>
          <w:u w:val="single"/>
          <w:lang w:val="en-US" w:eastAsia="zh-CN"/>
        </w:rPr>
        <w:t>16.59</w:t>
      </w:r>
      <w:r>
        <w:rPr>
          <w:rFonts w:hint="eastAsia" w:ascii="仿宋_GB2312" w:hAnsi="仿宋_GB2312" w:eastAsia="仿宋_GB2312" w:cs="仿宋_GB2312"/>
          <w:szCs w:val="32"/>
        </w:rPr>
        <w:t>%，主要原因是</w:t>
      </w:r>
      <w:r>
        <w:rPr>
          <w:rFonts w:hint="eastAsia"/>
          <w:szCs w:val="32"/>
          <w:u w:val="single"/>
          <w:lang w:eastAsia="zh-CN"/>
        </w:rPr>
        <w:t>增加造成工资增加、增加办公经费使用</w:t>
      </w:r>
      <w:r>
        <w:rPr>
          <w:rFonts w:hint="eastAsia" w:ascii="仿宋_GB2312" w:hAnsi="仿宋_GB2312" w:eastAsia="仿宋_GB2312" w:cs="仿宋_GB2312"/>
          <w:szCs w:val="32"/>
        </w:rPr>
        <w:t>。</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年政府采购预算总额</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万元，其中：政府采购货物预算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万元、政府采购工程预算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万元、政府采购服务预算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年8月底，部门本级和所属各预算单位共有车辆</w:t>
      </w:r>
      <w:r>
        <w:rPr>
          <w:rFonts w:hint="eastAsia" w:ascii="仿宋_GB2312" w:hAnsi="仿宋_GB2312" w:cs="仿宋_GB2312"/>
          <w:szCs w:val="32"/>
          <w:u w:val="single"/>
          <w:lang w:val="en-US" w:eastAsia="zh-CN"/>
        </w:rPr>
        <w:t>2</w:t>
      </w:r>
      <w:r>
        <w:rPr>
          <w:rFonts w:hint="eastAsia" w:ascii="仿宋_GB2312" w:hAnsi="仿宋_GB2312" w:eastAsia="仿宋_GB2312" w:cs="仿宋_GB2312"/>
          <w:szCs w:val="32"/>
        </w:rPr>
        <w:t>辆，土地</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平方米，房屋</w:t>
      </w:r>
      <w:r>
        <w:rPr>
          <w:rFonts w:hint="eastAsia" w:ascii="仿宋_GB2312" w:hAnsi="仿宋_GB2312" w:cs="仿宋_GB2312"/>
          <w:szCs w:val="32"/>
          <w:u w:val="single"/>
          <w:lang w:val="en-US" w:eastAsia="zh-CN"/>
        </w:rPr>
        <w:t>2400</w:t>
      </w:r>
      <w:r>
        <w:rPr>
          <w:rFonts w:hint="eastAsia" w:ascii="仿宋_GB2312" w:hAnsi="仿宋_GB2312" w:eastAsia="仿宋_GB2312" w:cs="仿宋_GB2312"/>
          <w:szCs w:val="32"/>
        </w:rPr>
        <w:t>平方米，单价50万元及以上的通用设备</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台/套，单价100万元及以上的专用设备实有数</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辆，安排购置土地</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平方米，安排购置房屋</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平方米，计划新增单价50万元及以上的通用设备</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台/套，计划新增单价100万元及以上的专用设备实有数</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台/套。</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cs="仿宋_GB2312"/>
          <w:szCs w:val="32"/>
          <w:highlight w:val="none"/>
          <w:u w:val="single"/>
          <w:lang w:val="en-US" w:eastAsia="zh-CN"/>
        </w:rPr>
        <w:t>70.80</w:t>
      </w:r>
      <w:r>
        <w:rPr>
          <w:rFonts w:hint="eastAsia" w:ascii="仿宋_GB2312" w:hAnsi="仿宋_GB2312" w:eastAsia="仿宋_GB2312" w:cs="仿宋_GB2312"/>
          <w:szCs w:val="32"/>
          <w:highlight w:val="none"/>
        </w:rPr>
        <w:t>万元，其中：一级项目</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highlight w:val="none"/>
        </w:rPr>
        <w:t>个，二级项目</w:t>
      </w:r>
      <w:r>
        <w:rPr>
          <w:rFonts w:hint="eastAsia" w:ascii="仿宋_GB2312" w:hAnsi="仿宋_GB2312" w:cs="仿宋_GB2312"/>
          <w:szCs w:val="32"/>
          <w:highlight w:val="none"/>
          <w:u w:val="single"/>
          <w:lang w:val="en-US" w:eastAsia="zh-CN"/>
        </w:rPr>
        <w:t>2</w:t>
      </w:r>
      <w:r>
        <w:rPr>
          <w:rFonts w:hint="eastAsia" w:ascii="仿宋_GB2312" w:hAnsi="仿宋_GB2312" w:eastAsia="仿宋_GB2312" w:cs="仿宋_GB2312"/>
          <w:szCs w:val="32"/>
          <w:highlight w:val="none"/>
        </w:rPr>
        <w:t>个；使用本年拨款</w:t>
      </w:r>
      <w:r>
        <w:rPr>
          <w:rFonts w:hint="eastAsia" w:ascii="仿宋_GB2312" w:hAnsi="仿宋_GB2312" w:cs="仿宋_GB2312"/>
          <w:szCs w:val="32"/>
          <w:highlight w:val="none"/>
          <w:u w:val="single"/>
          <w:lang w:val="en-US" w:eastAsia="zh-CN"/>
        </w:rPr>
        <w:t>70.80</w:t>
      </w:r>
      <w:r>
        <w:rPr>
          <w:rFonts w:hint="eastAsia" w:ascii="仿宋_GB2312" w:hAnsi="仿宋_GB2312" w:eastAsia="仿宋_GB2312" w:cs="仿宋_GB2312"/>
          <w:szCs w:val="32"/>
          <w:highlight w:val="none"/>
        </w:rPr>
        <w:t>万元，财政拨款结转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highlight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cs="仿宋_GB2312"/>
          <w:szCs w:val="32"/>
          <w:u w:val="single"/>
          <w:lang w:val="en-US" w:eastAsia="zh-CN"/>
        </w:rPr>
        <w:t>2</w:t>
      </w:r>
      <w:r>
        <w:rPr>
          <w:rFonts w:hint="eastAsia" w:ascii="仿宋_GB2312" w:hAnsi="仿宋_GB2312" w:eastAsia="仿宋_GB2312" w:cs="仿宋_GB2312"/>
        </w:rPr>
        <w:t>个</w:t>
      </w:r>
      <w:r>
        <w:rPr>
          <w:rFonts w:hint="eastAsia" w:ascii="仿宋_GB2312" w:hAnsi="仿宋_GB2312" w:cs="仿宋_GB2312"/>
          <w:lang w:val="en-US" w:eastAsia="zh-CN"/>
        </w:rPr>
        <w:t>二</w:t>
      </w:r>
      <w:r>
        <w:rPr>
          <w:rFonts w:hint="eastAsia" w:ascii="仿宋_GB2312" w:hAnsi="仿宋_GB2312" w:eastAsia="仿宋_GB2312" w:cs="仿宋_GB2312"/>
        </w:rPr>
        <w:t>级项目支出的绩效目标和指标向社会公开，涉及金额</w:t>
      </w:r>
      <w:r>
        <w:rPr>
          <w:rFonts w:hint="eastAsia" w:ascii="仿宋_GB2312" w:hAnsi="仿宋_GB2312" w:cs="仿宋_GB2312"/>
          <w:szCs w:val="32"/>
          <w:highlight w:val="none"/>
          <w:u w:val="single"/>
          <w:lang w:val="en-US" w:eastAsia="zh-CN"/>
        </w:rPr>
        <w:t>70.80</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mNmQwNGI3ZjgzMTY2YTE4OTlhMDRhMzliNDdjMzY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58409B"/>
    <w:rsid w:val="07D21289"/>
    <w:rsid w:val="07F544B0"/>
    <w:rsid w:val="09A0082A"/>
    <w:rsid w:val="0A334D52"/>
    <w:rsid w:val="0ABA06FE"/>
    <w:rsid w:val="0B5F5ADA"/>
    <w:rsid w:val="0B710869"/>
    <w:rsid w:val="0C2A5C84"/>
    <w:rsid w:val="0C4557EB"/>
    <w:rsid w:val="0D2139D3"/>
    <w:rsid w:val="0DA001B0"/>
    <w:rsid w:val="0DB6446C"/>
    <w:rsid w:val="0DEB170B"/>
    <w:rsid w:val="0E4C7841"/>
    <w:rsid w:val="0F3E0406"/>
    <w:rsid w:val="0F8B592F"/>
    <w:rsid w:val="0FD62F63"/>
    <w:rsid w:val="107728C7"/>
    <w:rsid w:val="10AE7F82"/>
    <w:rsid w:val="10C93B35"/>
    <w:rsid w:val="11177619"/>
    <w:rsid w:val="112605C8"/>
    <w:rsid w:val="12E711B7"/>
    <w:rsid w:val="136D62BD"/>
    <w:rsid w:val="13F21722"/>
    <w:rsid w:val="1441443C"/>
    <w:rsid w:val="148E56E2"/>
    <w:rsid w:val="14C12787"/>
    <w:rsid w:val="15593E10"/>
    <w:rsid w:val="159F7E25"/>
    <w:rsid w:val="15F848D0"/>
    <w:rsid w:val="160E1FA5"/>
    <w:rsid w:val="160F2600"/>
    <w:rsid w:val="17765BCA"/>
    <w:rsid w:val="17A027D8"/>
    <w:rsid w:val="17C51050"/>
    <w:rsid w:val="1A817DF8"/>
    <w:rsid w:val="1ADC594E"/>
    <w:rsid w:val="1AEB5252"/>
    <w:rsid w:val="1C852172"/>
    <w:rsid w:val="1CA40C0C"/>
    <w:rsid w:val="1CFF4A32"/>
    <w:rsid w:val="1D833200"/>
    <w:rsid w:val="1DE527D1"/>
    <w:rsid w:val="1E036BAC"/>
    <w:rsid w:val="1E2D59A2"/>
    <w:rsid w:val="1E3A3FD0"/>
    <w:rsid w:val="1EB55C07"/>
    <w:rsid w:val="1F351A10"/>
    <w:rsid w:val="1FED47E9"/>
    <w:rsid w:val="206816AC"/>
    <w:rsid w:val="22A4003E"/>
    <w:rsid w:val="23984063"/>
    <w:rsid w:val="23CE11F0"/>
    <w:rsid w:val="23EC61F6"/>
    <w:rsid w:val="244C543C"/>
    <w:rsid w:val="24624768"/>
    <w:rsid w:val="2539376C"/>
    <w:rsid w:val="254C6FAD"/>
    <w:rsid w:val="259B5BC5"/>
    <w:rsid w:val="25C7462E"/>
    <w:rsid w:val="25F62C4E"/>
    <w:rsid w:val="265718D7"/>
    <w:rsid w:val="26643D6C"/>
    <w:rsid w:val="26FE109D"/>
    <w:rsid w:val="27073E1E"/>
    <w:rsid w:val="27B04AB3"/>
    <w:rsid w:val="28A63332"/>
    <w:rsid w:val="29C45F24"/>
    <w:rsid w:val="2BAF32EB"/>
    <w:rsid w:val="2DF8796C"/>
    <w:rsid w:val="2EB22F18"/>
    <w:rsid w:val="2EE12108"/>
    <w:rsid w:val="2EED35E3"/>
    <w:rsid w:val="2F250383"/>
    <w:rsid w:val="2F63610B"/>
    <w:rsid w:val="300965A3"/>
    <w:rsid w:val="30730D6E"/>
    <w:rsid w:val="30B91A70"/>
    <w:rsid w:val="31B030EA"/>
    <w:rsid w:val="32362A84"/>
    <w:rsid w:val="32CF2C5D"/>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9E36906"/>
    <w:rsid w:val="3A657F9A"/>
    <w:rsid w:val="3A9113D4"/>
    <w:rsid w:val="3AC54F32"/>
    <w:rsid w:val="3B144A0A"/>
    <w:rsid w:val="3B1B2A0D"/>
    <w:rsid w:val="3B7C071F"/>
    <w:rsid w:val="3BC92948"/>
    <w:rsid w:val="3BE370D4"/>
    <w:rsid w:val="3C29381E"/>
    <w:rsid w:val="3C711E1D"/>
    <w:rsid w:val="3C7F463D"/>
    <w:rsid w:val="3CAE3960"/>
    <w:rsid w:val="3D365BF6"/>
    <w:rsid w:val="3DF23324"/>
    <w:rsid w:val="3EA14040"/>
    <w:rsid w:val="3EE8108D"/>
    <w:rsid w:val="405745EF"/>
    <w:rsid w:val="40B80EFF"/>
    <w:rsid w:val="41A35364"/>
    <w:rsid w:val="41C31686"/>
    <w:rsid w:val="42982B4E"/>
    <w:rsid w:val="436B1E42"/>
    <w:rsid w:val="43993170"/>
    <w:rsid w:val="44054362"/>
    <w:rsid w:val="449C5E6A"/>
    <w:rsid w:val="44EE2659"/>
    <w:rsid w:val="456D114B"/>
    <w:rsid w:val="45EB670F"/>
    <w:rsid w:val="46AB7C0D"/>
    <w:rsid w:val="46D44808"/>
    <w:rsid w:val="47CF49E6"/>
    <w:rsid w:val="48236291"/>
    <w:rsid w:val="4843587B"/>
    <w:rsid w:val="48674ED2"/>
    <w:rsid w:val="487708E6"/>
    <w:rsid w:val="49645F71"/>
    <w:rsid w:val="497C7270"/>
    <w:rsid w:val="499F5C68"/>
    <w:rsid w:val="4AF16062"/>
    <w:rsid w:val="4B646DDD"/>
    <w:rsid w:val="4B7F44F8"/>
    <w:rsid w:val="4BAC24C5"/>
    <w:rsid w:val="4BFA0656"/>
    <w:rsid w:val="4C3D39E2"/>
    <w:rsid w:val="4C5567C9"/>
    <w:rsid w:val="4D730507"/>
    <w:rsid w:val="4D741DD3"/>
    <w:rsid w:val="4DC93207"/>
    <w:rsid w:val="4E2A22FD"/>
    <w:rsid w:val="4E8D5761"/>
    <w:rsid w:val="4EF54A85"/>
    <w:rsid w:val="4F6F75D9"/>
    <w:rsid w:val="4FD95B8A"/>
    <w:rsid w:val="4FFB7AAA"/>
    <w:rsid w:val="501B3C66"/>
    <w:rsid w:val="504B40C5"/>
    <w:rsid w:val="50987DC2"/>
    <w:rsid w:val="50A4703E"/>
    <w:rsid w:val="50C23D07"/>
    <w:rsid w:val="5136104F"/>
    <w:rsid w:val="51DA0248"/>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7C7777"/>
    <w:rsid w:val="5B9462A0"/>
    <w:rsid w:val="5BEC6771"/>
    <w:rsid w:val="5BF75C61"/>
    <w:rsid w:val="5CA506B9"/>
    <w:rsid w:val="5CFD5FB2"/>
    <w:rsid w:val="5D2B52D8"/>
    <w:rsid w:val="5D5A7C63"/>
    <w:rsid w:val="5E256F6F"/>
    <w:rsid w:val="5F6235A9"/>
    <w:rsid w:val="614125C2"/>
    <w:rsid w:val="624C5C52"/>
    <w:rsid w:val="63952BB5"/>
    <w:rsid w:val="63DF08E4"/>
    <w:rsid w:val="64127E15"/>
    <w:rsid w:val="64C04AFD"/>
    <w:rsid w:val="6584299C"/>
    <w:rsid w:val="661A7B69"/>
    <w:rsid w:val="664909C1"/>
    <w:rsid w:val="66C63EB5"/>
    <w:rsid w:val="677772D0"/>
    <w:rsid w:val="679461D3"/>
    <w:rsid w:val="67F96D16"/>
    <w:rsid w:val="6858287E"/>
    <w:rsid w:val="69157114"/>
    <w:rsid w:val="691A443E"/>
    <w:rsid w:val="69521CA1"/>
    <w:rsid w:val="6A130CED"/>
    <w:rsid w:val="6A80735F"/>
    <w:rsid w:val="6ACC5E47"/>
    <w:rsid w:val="6AD43ED1"/>
    <w:rsid w:val="6B11024D"/>
    <w:rsid w:val="6B7D5B36"/>
    <w:rsid w:val="6CF120A8"/>
    <w:rsid w:val="6F7F65EB"/>
    <w:rsid w:val="714213DD"/>
    <w:rsid w:val="717F272E"/>
    <w:rsid w:val="728027C6"/>
    <w:rsid w:val="72D54D7C"/>
    <w:rsid w:val="73490EF1"/>
    <w:rsid w:val="737664E0"/>
    <w:rsid w:val="73FE7ACC"/>
    <w:rsid w:val="74053F35"/>
    <w:rsid w:val="74556746"/>
    <w:rsid w:val="74AB7A24"/>
    <w:rsid w:val="76BB79B1"/>
    <w:rsid w:val="76C17E06"/>
    <w:rsid w:val="76CA67BD"/>
    <w:rsid w:val="774E6400"/>
    <w:rsid w:val="775B0046"/>
    <w:rsid w:val="78796248"/>
    <w:rsid w:val="79700BEF"/>
    <w:rsid w:val="79F85634"/>
    <w:rsid w:val="7A090695"/>
    <w:rsid w:val="7AD13B8D"/>
    <w:rsid w:val="7AE175F4"/>
    <w:rsid w:val="7B417685"/>
    <w:rsid w:val="7B5220F0"/>
    <w:rsid w:val="7BA169C0"/>
    <w:rsid w:val="7BE95D3C"/>
    <w:rsid w:val="7CAD595B"/>
    <w:rsid w:val="7CF65D07"/>
    <w:rsid w:val="7D2975D1"/>
    <w:rsid w:val="7DCC0CD6"/>
    <w:rsid w:val="7DDC5DA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13"/>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character" w:customStyle="1" w:styleId="13">
    <w:name w:val="批注框文本 字符"/>
    <w:link w:val="5"/>
    <w:qFormat/>
    <w:uiPriority w:val="0"/>
    <w:rPr>
      <w:rFonts w:eastAsia="仿宋_GB2312"/>
      <w:kern w:val="2"/>
      <w:sz w:val="18"/>
      <w:szCs w:val="18"/>
    </w:rPr>
  </w:style>
  <w:style w:type="character" w:customStyle="1" w:styleId="14">
    <w:name w:val="页脚 字符"/>
    <w:link w:val="6"/>
    <w:qFormat/>
    <w:uiPriority w:val="0"/>
    <w:rPr>
      <w:rFonts w:eastAsia="仿宋_GB2312"/>
      <w:kern w:val="2"/>
      <w:sz w:val="18"/>
    </w:rPr>
  </w:style>
  <w:style w:type="character" w:customStyle="1" w:styleId="15">
    <w:name w:val="font11"/>
    <w:qFormat/>
    <w:uiPriority w:val="0"/>
    <w:rPr>
      <w:rFonts w:hint="default" w:ascii="Arial" w:hAnsi="Arial" w:cs="Arial"/>
      <w:color w:val="000000"/>
      <w:sz w:val="24"/>
      <w:szCs w:val="24"/>
      <w:u w:val="none"/>
    </w:rPr>
  </w:style>
  <w:style w:type="character" w:customStyle="1" w:styleId="16">
    <w:name w:val="font61"/>
    <w:qFormat/>
    <w:uiPriority w:val="0"/>
    <w:rPr>
      <w:rFonts w:hint="eastAsia" w:ascii="宋体" w:hAnsi="宋体" w:eastAsia="宋体" w:cs="宋体"/>
      <w:color w:val="000000"/>
      <w:sz w:val="24"/>
      <w:szCs w:val="24"/>
      <w:u w:val="none"/>
    </w:rPr>
  </w:style>
  <w:style w:type="character" w:customStyle="1" w:styleId="17">
    <w:name w:val="font01"/>
    <w:qFormat/>
    <w:uiPriority w:val="0"/>
    <w:rPr>
      <w:rFonts w:hint="default" w:ascii="Times New Roman" w:hAnsi="Times New Roman" w:cs="Times New Roman"/>
      <w:color w:val="000000"/>
      <w:sz w:val="24"/>
      <w:szCs w:val="24"/>
      <w:u w:val="none"/>
    </w:rPr>
  </w:style>
  <w:style w:type="character" w:customStyle="1" w:styleId="18">
    <w:name w:val="font41"/>
    <w:qFormat/>
    <w:uiPriority w:val="0"/>
    <w:rPr>
      <w:rFonts w:hint="default" w:ascii="华文细黑" w:hAnsi="华文细黑" w:eastAsia="华文细黑" w:cs="华文细黑"/>
      <w:color w:val="000000"/>
      <w:sz w:val="20"/>
      <w:szCs w:val="20"/>
      <w:u w:val="none"/>
    </w:rPr>
  </w:style>
  <w:style w:type="character" w:customStyle="1" w:styleId="19">
    <w:name w:val="font21"/>
    <w:qFormat/>
    <w:uiPriority w:val="0"/>
    <w:rPr>
      <w:rFonts w:hint="default" w:ascii="Arial" w:hAnsi="Arial" w:cs="Arial"/>
      <w:color w:val="000000"/>
      <w:sz w:val="20"/>
      <w:szCs w:val="20"/>
      <w:u w:val="none"/>
    </w:rPr>
  </w:style>
  <w:style w:type="paragraph" w:customStyle="1" w:styleId="20">
    <w:name w:val="Char"/>
    <w:basedOn w:val="1"/>
    <w:qFormat/>
    <w:uiPriority w:val="0"/>
    <w:rPr>
      <w:rFonts w:eastAsia="宋体"/>
      <w:sz w:val="21"/>
      <w:szCs w:val="21"/>
    </w:rPr>
  </w:style>
  <w:style w:type="paragraph" w:customStyle="1" w:styleId="21">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1">
    <w:name w:val="p0"/>
    <w:basedOn w:val="1"/>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32</Pages>
  <Words>7758</Words>
  <Characters>9394</Characters>
  <Lines>71</Lines>
  <Paragraphs>20</Paragraphs>
  <TotalTime>2</TotalTime>
  <ScaleCrop>false</ScaleCrop>
  <LinksUpToDate>false</LinksUpToDate>
  <CharactersWithSpaces>9974</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2024-01-27T14:17:00Z</cp:lastPrinted>
  <dcterms:modified xsi:type="dcterms:W3CDTF">2024-01-31T06:32:01Z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commondata">
    <vt:lpwstr>eyJoZGlkIjoiZWM5MjE1YWFmYzZkMzU5ZGRkN2NlNjYxOGIzMjAyOWQifQ==</vt:lpwstr>
  </property>
  <property fmtid="{D5CDD505-2E9C-101B-9397-08002B2CF9AE}" pid="4" name="ICV">
    <vt:lpwstr>57BA9038E9664F0C898A9FB6D54C225E_13</vt:lpwstr>
  </property>
</Properties>
</file>