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lang w:val="en-US" w:eastAsia="zh-CN"/>
        </w:rPr>
      </w:pPr>
      <w:r>
        <w:rPr>
          <w:rFonts w:hint="eastAsia" w:eastAsia="方正小标宋简体"/>
          <w:sz w:val="44"/>
          <w:szCs w:val="44"/>
          <w:lang w:val="en-US" w:eastAsia="zh-CN"/>
        </w:rPr>
        <w:t>通榆县水利勘测中心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numPr>
          <w:ilvl w:val="0"/>
          <w:numId w:val="1"/>
        </w:numPr>
        <w:ind w:left="933" w:leftChars="0" w:firstLine="0" w:firstLineChars="0"/>
        <w:rPr>
          <w:rFonts w:hint="eastAsia"/>
          <w:bCs/>
          <w:color w:val="6D6E71"/>
          <w:lang w:eastAsia="zh-CN"/>
        </w:rPr>
      </w:pPr>
      <w:r>
        <w:rPr>
          <w:rFonts w:hint="eastAsia" w:ascii="仿宋_GB2312" w:hAnsi="仿宋_GB2312" w:cs="仿宋_GB2312"/>
          <w:color w:val="000000"/>
          <w:sz w:val="21"/>
          <w:szCs w:val="21"/>
          <w:lang w:val="en-US" w:eastAsia="zh-CN"/>
        </w:rPr>
        <w:t xml:space="preserve">      </w:t>
      </w:r>
      <w:r>
        <w:rPr>
          <w:rFonts w:hint="eastAsia"/>
          <w:bCs/>
          <w:color w:val="6D6E71"/>
          <w:lang w:eastAsia="zh-CN"/>
        </w:rPr>
        <w:t>依靠《水法》、《防洪法》等，为上级主管部门和领导提供决策依据。</w:t>
      </w:r>
    </w:p>
    <w:p>
      <w:pPr>
        <w:pStyle w:val="51"/>
        <w:numPr>
          <w:ilvl w:val="0"/>
          <w:numId w:val="1"/>
        </w:numPr>
        <w:ind w:left="933" w:leftChars="0" w:firstLine="0" w:firstLineChars="0"/>
        <w:rPr>
          <w:rFonts w:hint="eastAsia"/>
          <w:bCs/>
          <w:color w:val="6D6E71"/>
          <w:lang w:eastAsia="zh-CN"/>
        </w:rPr>
      </w:pPr>
      <w:r>
        <w:rPr>
          <w:rFonts w:hint="eastAsia"/>
          <w:bCs/>
          <w:color w:val="6D6E71"/>
          <w:lang w:eastAsia="zh-CN"/>
        </w:rPr>
        <w:t>组织实施公益性基本比例尺寸地形图绘测、控制测量，为政府及社会各部门提供各种基本比例尺形图；配合行政主管部门对基础测绘产品检查验收进行技术审查。</w:t>
      </w:r>
    </w:p>
    <w:p>
      <w:pPr>
        <w:pStyle w:val="51"/>
        <w:numPr>
          <w:ilvl w:val="0"/>
          <w:numId w:val="1"/>
        </w:numPr>
        <w:ind w:left="933" w:leftChars="0" w:firstLine="0" w:firstLineChars="0"/>
        <w:rPr>
          <w:rFonts w:hint="eastAsia"/>
          <w:bCs/>
          <w:color w:val="6D6E71"/>
          <w:lang w:eastAsia="zh-CN"/>
        </w:rPr>
      </w:pPr>
      <w:r>
        <w:rPr>
          <w:rFonts w:hint="eastAsia"/>
          <w:bCs/>
          <w:color w:val="6D6E71"/>
          <w:lang w:eastAsia="zh-CN"/>
        </w:rPr>
        <w:t>控制测量（等级以外）、地形测量、（</w:t>
      </w:r>
      <w:r>
        <w:rPr>
          <w:rFonts w:hint="eastAsia"/>
          <w:bCs/>
          <w:color w:val="6D6E71"/>
          <w:lang w:val="en-US" w:eastAsia="zh-CN"/>
        </w:rPr>
        <w:t>1/500-10平方公里；1/1000-15平方公里以下。1/2000-20平方公里以下</w:t>
      </w:r>
      <w:r>
        <w:rPr>
          <w:rFonts w:hint="eastAsia"/>
          <w:bCs/>
          <w:color w:val="6D6E71"/>
          <w:lang w:eastAsia="zh-CN"/>
        </w:rPr>
        <w:t>）水利工程测量（一般水渠、农田水利工程）</w:t>
      </w:r>
    </w:p>
    <w:p>
      <w:pPr>
        <w:pStyle w:val="51"/>
        <w:numPr>
          <w:ilvl w:val="0"/>
          <w:numId w:val="1"/>
        </w:numPr>
        <w:ind w:left="933" w:leftChars="0" w:firstLine="0" w:firstLineChars="0"/>
        <w:rPr>
          <w:rFonts w:hint="eastAsia"/>
          <w:bCs/>
          <w:color w:val="6D6E71"/>
          <w:lang w:eastAsia="zh-CN"/>
        </w:rPr>
      </w:pPr>
      <w:r>
        <w:rPr>
          <w:rFonts w:hint="eastAsia"/>
          <w:bCs/>
          <w:color w:val="6D6E71"/>
          <w:lang w:eastAsia="zh-CN"/>
        </w:rPr>
        <w:t>负责全县公益性、基础性、战略性地质调查勘察项目的管理工作；承担全县水利地质灾害的调查和监测评价工作。</w:t>
      </w:r>
    </w:p>
    <w:p>
      <w:pPr>
        <w:ind w:firstLine="640" w:firstLineChars="200"/>
      </w:pPr>
      <w:r>
        <w:rPr>
          <w:rFonts w:eastAsia="楷体_GB2312"/>
        </w:rPr>
        <w:t>二、机构设置</w:t>
      </w:r>
    </w:p>
    <w:p>
      <w:pPr>
        <w:pStyle w:val="51"/>
        <w:numPr>
          <w:ilvl w:val="0"/>
          <w:numId w:val="2"/>
        </w:numPr>
        <w:ind w:left="640" w:leftChars="0"/>
        <w:rPr>
          <w:rFonts w:hint="eastAsia"/>
          <w:bCs/>
          <w:color w:val="6D6E71"/>
          <w:lang w:val="en-US" w:eastAsia="zh-CN"/>
        </w:rPr>
      </w:pPr>
      <w:r>
        <w:rPr>
          <w:rFonts w:hint="eastAsia"/>
          <w:bCs/>
          <w:color w:val="6D6E71"/>
          <w:lang w:val="en-US" w:eastAsia="zh-CN"/>
        </w:rPr>
        <w:t>本单位事业编制6人，本年度事业在职5人。</w:t>
      </w:r>
    </w:p>
    <w:p>
      <w:pPr>
        <w:pStyle w:val="51"/>
        <w:numPr>
          <w:ilvl w:val="0"/>
          <w:numId w:val="2"/>
        </w:numPr>
        <w:ind w:left="640" w:leftChars="0"/>
        <w:rPr>
          <w:rFonts w:hint="default"/>
          <w:bCs/>
          <w:color w:val="6D6E71"/>
          <w:lang w:val="en-US" w:eastAsia="zh-CN"/>
        </w:rPr>
      </w:pPr>
      <w:r>
        <w:rPr>
          <w:rFonts w:hint="eastAsia"/>
          <w:bCs/>
          <w:color w:val="6D6E71"/>
          <w:lang w:val="en-US" w:eastAsia="zh-CN"/>
        </w:rPr>
        <w:t>实有人员事业在职5人，退休9人。</w:t>
      </w:r>
    </w:p>
    <w:p>
      <w:pPr>
        <w:pStyle w:val="51"/>
        <w:ind w:firstLine="640" w:firstLineChars="200"/>
        <w:rPr>
          <w:rFonts w:hAnsi="楷体" w:eastAsia="楷体"/>
        </w:rPr>
      </w:pPr>
    </w:p>
    <w:p>
      <w:pPr>
        <w:pStyle w:val="51"/>
        <w:ind w:firstLine="640" w:firstLineChars="200"/>
        <w:rPr>
          <w:rFonts w:hAnsi="楷体" w:eastAsia="楷体"/>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67.25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67.25</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8.62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50.95</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2.67</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sz w:val="20"/>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both"/>
              <w:rPr>
                <w:rFonts w:hint="default" w:eastAsia="宋体"/>
                <w:kern w:val="0"/>
                <w:sz w:val="20"/>
                <w:lang w:val="en-US" w:eastAsia="zh-CN"/>
              </w:rPr>
            </w:pPr>
            <w:r>
              <w:rPr>
                <w:rFonts w:hint="eastAsia" w:eastAsia="宋体"/>
                <w:kern w:val="0"/>
                <w:sz w:val="20"/>
                <w:lang w:val="en-US" w:eastAsia="zh-CN"/>
              </w:rPr>
              <w:t>67.25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67.25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67.25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67.25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662"/>
        <w:gridCol w:w="754"/>
        <w:gridCol w:w="686"/>
        <w:gridCol w:w="674"/>
        <w:gridCol w:w="240"/>
        <w:gridCol w:w="240"/>
        <w:gridCol w:w="240"/>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09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54"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0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54"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090" w:type="dxa"/>
            <w:gridSpan w:val="2"/>
            <w:tcBorders>
              <w:left w:val="single" w:color="000000" w:sz="4" w:space="0"/>
              <w:right w:val="single" w:color="000000" w:sz="4" w:space="0"/>
            </w:tcBorders>
            <w:noWrap w:val="0"/>
            <w:vAlign w:val="center"/>
          </w:tcPr>
          <w:p>
            <w:pPr>
              <w:widowControl/>
              <w:jc w:val="left"/>
              <w:rPr>
                <w:rFonts w:hint="eastAsia" w:eastAsia="宋体"/>
                <w:color w:val="000000"/>
                <w:sz w:val="16"/>
                <w:szCs w:val="16"/>
                <w:lang w:eastAsia="zh-CN"/>
              </w:rPr>
            </w:pPr>
            <w:r>
              <w:rPr>
                <w:rFonts w:hint="eastAsia" w:eastAsia="宋体"/>
                <w:color w:val="000000"/>
                <w:sz w:val="16"/>
                <w:szCs w:val="16"/>
                <w:lang w:eastAsia="zh-CN"/>
              </w:rPr>
              <w:t>通榆县农村供水工程管护中心</w:t>
            </w:r>
          </w:p>
        </w:tc>
        <w:tc>
          <w:tcPr>
            <w:tcW w:w="75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67.25</w:t>
            </w:r>
          </w:p>
        </w:tc>
        <w:tc>
          <w:tcPr>
            <w:tcW w:w="68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67.25</w:t>
            </w:r>
          </w:p>
        </w:tc>
        <w:tc>
          <w:tcPr>
            <w:tcW w:w="67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67.25</w:t>
            </w:r>
          </w:p>
        </w:tc>
        <w:tc>
          <w:tcPr>
            <w:tcW w:w="24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4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4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09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5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s="Times New Roman"/>
                <w:color w:val="000000"/>
                <w:kern w:val="2"/>
                <w:sz w:val="16"/>
                <w:szCs w:val="16"/>
                <w:lang w:val="en-US" w:eastAsia="zh-CN" w:bidi="ar-SA"/>
              </w:rPr>
              <w:t>67.25</w:t>
            </w:r>
          </w:p>
        </w:tc>
        <w:tc>
          <w:tcPr>
            <w:tcW w:w="6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s="Times New Roman"/>
                <w:color w:val="000000"/>
                <w:kern w:val="2"/>
                <w:sz w:val="16"/>
                <w:szCs w:val="16"/>
                <w:lang w:val="en-US" w:eastAsia="zh-CN" w:bidi="ar-SA"/>
              </w:rPr>
              <w:t>67.25</w:t>
            </w:r>
          </w:p>
        </w:tc>
        <w:tc>
          <w:tcPr>
            <w:tcW w:w="67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s="Times New Roman"/>
                <w:color w:val="000000"/>
                <w:kern w:val="2"/>
                <w:sz w:val="16"/>
                <w:szCs w:val="16"/>
                <w:lang w:val="en-US" w:eastAsia="zh-CN" w:bidi="ar-SA"/>
              </w:rPr>
              <w:t>67.25</w:t>
            </w:r>
          </w:p>
        </w:tc>
        <w:tc>
          <w:tcPr>
            <w:tcW w:w="24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4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七、社会保障和就业支出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8.62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8.62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机关事业单位基本养老保险缴费支出</w:t>
                  </w: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九、住房保障支出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十、卫生健康支出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auto" w:sz="4" w:space="0"/>
                  </w:tcBorders>
                  <w:shd w:val="clear" w:color="000000" w:fill="FFFFFF"/>
                  <w:noWrap w:val="0"/>
                  <w:vAlign w:val="center"/>
                </w:tcPr>
                <w:p>
                  <w:pPr>
                    <w:widowControl/>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306"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2.67</w:t>
                  </w:r>
                </w:p>
              </w:tc>
              <w:tc>
                <w:tcPr>
                  <w:tcW w:w="1090"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十三、农林水支出</w:t>
                  </w:r>
                </w:p>
              </w:tc>
              <w:tc>
                <w:tcPr>
                  <w:tcW w:w="126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50.95</w:t>
                  </w:r>
                </w:p>
              </w:tc>
              <w:tc>
                <w:tcPr>
                  <w:tcW w:w="130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50.95</w:t>
                  </w:r>
                </w:p>
              </w:tc>
              <w:tc>
                <w:tcPr>
                  <w:tcW w:w="109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50.92</w:t>
                  </w:r>
                </w:p>
              </w:tc>
              <w:tc>
                <w:tcPr>
                  <w:tcW w:w="1306" w:type="dxa"/>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50.95</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农村水利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50.95</w:t>
                  </w:r>
                </w:p>
              </w:tc>
              <w:tc>
                <w:tcPr>
                  <w:tcW w:w="1306" w:type="dxa"/>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50.95</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eastAsia="华文细黑"/>
                      <w:color w:val="000000"/>
                      <w:kern w:val="0"/>
                      <w:sz w:val="20"/>
                      <w:lang w:eastAsia="zh-CN"/>
                    </w:rPr>
                  </w:pPr>
                  <w:r>
                    <w:rPr>
                      <w:rFonts w:hint="eastAsia" w:eastAsia="华文细黑"/>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ind w:firstLine="400" w:firstLineChars="200"/>
                    <w:jc w:val="both"/>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67.25</w:t>
                  </w:r>
                </w:p>
              </w:tc>
              <w:tc>
                <w:tcPr>
                  <w:tcW w:w="1306" w:type="dxa"/>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67.25</w:t>
                  </w:r>
                </w:p>
              </w:tc>
              <w:tc>
                <w:tcPr>
                  <w:tcW w:w="1090" w:type="dxa"/>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gridSpan w:val="3"/>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67.25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67.25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8.62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2.67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50.95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67.25</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67.25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67.25</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67.25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auto"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auto"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七、社会保障和就业支出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行政事业单位养老支出</w:t>
                  </w:r>
                  <w:r>
                    <w:rPr>
                      <w:rFonts w:eastAsia="宋体"/>
                      <w:color w:val="000000"/>
                      <w:kern w:val="0"/>
                      <w:sz w:val="20"/>
                    </w:rPr>
                    <w:t xml:space="preserve">    </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机关事业单位基本养老保险缴费支出</w:t>
                  </w:r>
                  <w:r>
                    <w:rPr>
                      <w:rFonts w:eastAsia="宋体"/>
                      <w:color w:val="000000"/>
                      <w:kern w:val="0"/>
                      <w:sz w:val="20"/>
                    </w:rPr>
                    <w:t xml:space="preserve"> </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6.98</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1.64</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九、住房保障支出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134" w:type="dxa"/>
                  <w:tcBorders>
                    <w:top w:val="single" w:color="000000" w:sz="4" w:space="0"/>
                    <w:left w:val="single" w:color="auto"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十、卫生健康支出</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000000" w:sz="4" w:space="0"/>
                    <w:left w:val="single" w:color="auto"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auto"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left"/>
                    <w:rPr>
                      <w:rFonts w:eastAsia="宋体"/>
                      <w:color w:val="000000"/>
                      <w:kern w:val="0"/>
                      <w:sz w:val="20"/>
                    </w:rPr>
                  </w:pPr>
                </w:p>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2.67</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十三、农林水支出</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50.95</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50.95</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46.15</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50.92</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50.95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46.15</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农村水利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50.95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50.95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46.15</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67.25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67.25</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62.45</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w:t>
                  </w:r>
                </w:p>
              </w:tc>
              <w:tc>
                <w:tcPr>
                  <w:tcW w:w="0" w:type="auto"/>
                  <w:tcBorders>
                    <w:top w:val="single" w:color="auto" w:sz="4" w:space="0"/>
                    <w:left w:val="single" w:color="auto" w:sz="4" w:space="0"/>
                    <w:bottom w:val="single" w:color="auto" w:sz="4" w:space="0"/>
                    <w:right w:val="single" w:color="auto" w:sz="4" w:space="0"/>
                  </w:tcBorders>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58.77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58.77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22.06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22.06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s="Times New Roman"/>
                <w:kern w:val="0"/>
                <w:sz w:val="20"/>
                <w:lang w:val="en-US" w:eastAsia="zh-CN" w:bidi="ar-SA"/>
              </w:rPr>
              <w:t>1.65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color w:val="000000"/>
                <w:kern w:val="0"/>
                <w:sz w:val="20"/>
                <w:lang w:val="en-US" w:eastAsia="zh-CN" w:bidi="ar-SA"/>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hint="eastAsia" w:eastAsia="宋体"/>
                <w:color w:val="000000"/>
                <w:sz w:val="20"/>
                <w:lang w:eastAsia="zh-CN"/>
              </w:rPr>
              <w:t>机关事业单位基本养老保险</w:t>
            </w:r>
            <w:r>
              <w:rPr>
                <w:rFonts w:eastAsia="宋体"/>
                <w:color w:val="000000"/>
                <w:sz w:val="20"/>
              </w:rPr>
              <w:t>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s="Times New Roman"/>
                <w:kern w:val="0"/>
                <w:sz w:val="20"/>
                <w:lang w:val="en-US" w:eastAsia="zh-CN" w:bidi="ar-SA"/>
              </w:rPr>
              <w:t>6.69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6.69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1.64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工伤保险缴费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kern w:val="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0.29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0.29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13.43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13.43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采暖补贴</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0.61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0.61</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pPr>
          </w:p>
        </w:tc>
      </w:tr>
      <w:tr>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ascii="Times New Roman" w:hAnsi="Times New Roman" w:eastAsia="宋体" w:cs="Times New Roman"/>
                <w:kern w:val="0"/>
                <w:sz w:val="20"/>
                <w:lang w:val="en-US" w:eastAsia="zh-CN" w:bidi="ar-SA"/>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0"/>
                <w:lang w:val="en-US" w:eastAsia="zh-CN"/>
              </w:rPr>
            </w:pPr>
            <w:r>
              <w:rPr>
                <w:rFonts w:hint="eastAsia"/>
                <w:sz w:val="20"/>
                <w:szCs w:val="20"/>
                <w:lang w:val="en-US" w:eastAsia="zh-CN"/>
              </w:rPr>
              <w:t>4.8</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4.8</w:t>
            </w:r>
          </w:p>
        </w:tc>
      </w:tr>
      <w:tr>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ascii="Times New Roman" w:hAnsi="Times New Roman" w:eastAsia="宋体" w:cs="Times New Roman"/>
                <w:kern w:val="0"/>
                <w:sz w:val="20"/>
                <w:lang w:val="en-US" w:eastAsia="zh-CN" w:bidi="ar-SA"/>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0"/>
                <w:lang w:val="en-US" w:eastAsia="zh-CN"/>
              </w:rPr>
            </w:pPr>
            <w:r>
              <w:rPr>
                <w:rFonts w:hint="eastAsia" w:eastAsia="宋体"/>
                <w:kern w:val="0"/>
                <w:sz w:val="20"/>
                <w:lang w:val="en-US" w:eastAsia="zh-CN"/>
              </w:rPr>
              <w:t>0.57</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0.57</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eastAsia="zh-CN"/>
              </w:rPr>
              <w:t>咨询费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电费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0"/>
                <w:lang w:val="en-US" w:eastAsia="zh-CN"/>
              </w:rPr>
            </w:pPr>
            <w:r>
              <w:rPr>
                <w:rFonts w:hint="eastAsia" w:eastAsia="宋体"/>
                <w:kern w:val="0"/>
                <w:sz w:val="20"/>
                <w:lang w:val="en-US" w:eastAsia="zh-CN"/>
              </w:rPr>
              <w:t>0.9</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0.9</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kern w:val="0"/>
                <w:sz w:val="20"/>
                <w:lang w:val="en-US" w:eastAsia="zh-CN"/>
              </w:rPr>
            </w:pPr>
            <w:r>
              <w:rPr>
                <w:rFonts w:hint="eastAsia" w:eastAsia="宋体" w:cs="Times New Roman"/>
                <w:kern w:val="0"/>
                <w:sz w:val="20"/>
                <w:lang w:val="en-US" w:eastAsia="zh-CN" w:bidi="ar-SA"/>
              </w:rPr>
              <w:t>0.5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sz w:val="20"/>
                <w:szCs w:val="20"/>
              </w:rPr>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0.5</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公务用车运行维护费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1.73</w:t>
            </w:r>
          </w:p>
        </w:tc>
        <w:tc>
          <w:tcPr>
            <w:tcW w:w="0" w:type="auto"/>
            <w:tcBorders>
              <w:top w:val="single" w:color="auto" w:sz="4" w:space="0"/>
              <w:left w:val="single" w:color="auto" w:sz="4" w:space="0"/>
              <w:bottom w:val="single" w:color="auto" w:sz="4" w:space="0"/>
              <w:right w:val="single" w:color="auto" w:sz="4" w:space="0"/>
            </w:tcBorders>
          </w:tcPr>
          <w:p>
            <w:pPr>
              <w:widowControl/>
              <w:jc w:val="right"/>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eastAsia="宋体" w:cs="Times New Roman"/>
                <w:kern w:val="0"/>
                <w:sz w:val="20"/>
                <w:lang w:val="en-US" w:eastAsia="zh-CN" w:bidi="ar-SA"/>
              </w:rPr>
            </w:pPr>
            <w:r>
              <w:rPr>
                <w:rFonts w:hint="eastAsia" w:eastAsia="宋体" w:cs="Times New Roman"/>
                <w:kern w:val="0"/>
                <w:sz w:val="20"/>
                <w:lang w:val="en-US" w:eastAsia="zh-CN" w:bidi="ar-SA"/>
              </w:rPr>
              <w:t>1.73</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工会经费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lang w:val="en-US" w:eastAsia="zh-CN"/>
              </w:rPr>
            </w:pPr>
            <w:r>
              <w:rPr>
                <w:rFonts w:hint="eastAsia" w:eastAsia="宋体"/>
                <w:kern w:val="0"/>
                <w:sz w:val="20"/>
                <w:lang w:val="en-US" w:eastAsia="zh-CN"/>
              </w:rPr>
              <w:t>0.8</w:t>
            </w:r>
          </w:p>
        </w:tc>
        <w:tc>
          <w:tcPr>
            <w:tcW w:w="0" w:type="auto"/>
            <w:tcBorders>
              <w:top w:val="single" w:color="auto" w:sz="4" w:space="0"/>
              <w:left w:val="single" w:color="auto" w:sz="4" w:space="0"/>
              <w:bottom w:val="single" w:color="auto" w:sz="4" w:space="0"/>
              <w:right w:val="single" w:color="auto" w:sz="4" w:space="0"/>
            </w:tcBorders>
          </w:tcPr>
          <w:p>
            <w:pPr>
              <w:widowControl/>
              <w:jc w:val="right"/>
            </w:pP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0.8</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三、对个人和家庭的补助</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3.68</w:t>
            </w:r>
          </w:p>
        </w:tc>
        <w:tc>
          <w:tcPr>
            <w:tcW w:w="0" w:type="auto"/>
            <w:tcBorders>
              <w:top w:val="single" w:color="auto" w:sz="4" w:space="0"/>
              <w:left w:val="single" w:color="auto" w:sz="4" w:space="0"/>
              <w:bottom w:val="single" w:color="auto" w:sz="4" w:space="0"/>
              <w:right w:val="single" w:color="auto" w:sz="4" w:space="0"/>
            </w:tcBorders>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3.68</w:t>
            </w:r>
          </w:p>
        </w:tc>
        <w:tc>
          <w:tcPr>
            <w:tcW w:w="0" w:type="auto"/>
            <w:tcBorders>
              <w:top w:val="single" w:color="auto" w:sz="4" w:space="0"/>
              <w:left w:val="single" w:color="auto" w:sz="4" w:space="0"/>
              <w:bottom w:val="single" w:color="auto" w:sz="4" w:space="0"/>
              <w:right w:val="single" w:color="auto" w:sz="4" w:space="0"/>
            </w:tcBorders>
          </w:tcPr>
          <w:p>
            <w:pPr>
              <w:widowControl/>
              <w:jc w:val="right"/>
            </w:pP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退休费</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3.68</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3.68</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4.8</w:t>
            </w:r>
          </w:p>
        </w:tc>
      </w:tr>
      <w:tr>
        <w:tblPrEx>
          <w:tblCellMar>
            <w:top w:w="0" w:type="dxa"/>
            <w:left w:w="108" w:type="dxa"/>
            <w:bottom w:w="0" w:type="dxa"/>
            <w:right w:w="108" w:type="dxa"/>
          </w:tblCellMar>
        </w:tblPrEx>
        <w:trPr>
          <w:trHeight w:val="6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合计</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宋体"/>
                <w:kern w:val="0"/>
                <w:sz w:val="20"/>
                <w:szCs w:val="20"/>
                <w:lang w:val="en-US" w:eastAsia="zh-CN"/>
              </w:rPr>
            </w:pPr>
            <w:r>
              <w:rPr>
                <w:rFonts w:hint="eastAsia" w:eastAsia="宋体"/>
                <w:kern w:val="0"/>
                <w:sz w:val="20"/>
                <w:szCs w:val="20"/>
                <w:lang w:val="en-US" w:eastAsia="zh-CN"/>
              </w:rPr>
              <w:t>67.25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62.45</w:t>
            </w:r>
          </w:p>
        </w:tc>
        <w:tc>
          <w:tcPr>
            <w:tcW w:w="0" w:type="auto"/>
            <w:tcBorders>
              <w:top w:val="single" w:color="auto" w:sz="4" w:space="0"/>
              <w:left w:val="single" w:color="auto" w:sz="4" w:space="0"/>
              <w:bottom w:val="single" w:color="auto" w:sz="4" w:space="0"/>
              <w:right w:val="single" w:color="auto" w:sz="4" w:space="0"/>
            </w:tcBorders>
          </w:tcPr>
          <w:p>
            <w:pPr>
              <w:widowControl/>
              <w:jc w:val="center"/>
              <w:rPr>
                <w:rFonts w:hint="default" w:eastAsia="仿宋_GB2312"/>
                <w:sz w:val="20"/>
                <w:szCs w:val="20"/>
                <w:lang w:val="en-US" w:eastAsia="zh-CN"/>
              </w:rPr>
            </w:pPr>
            <w:r>
              <w:rPr>
                <w:rFonts w:hint="eastAsia"/>
                <w:sz w:val="20"/>
                <w:szCs w:val="20"/>
                <w:lang w:val="en-US" w:eastAsia="zh-CN"/>
              </w:rPr>
              <w:t>4.8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w:t>
            </w:r>
            <w:r>
              <w:rPr>
                <w:rFonts w:eastAsia="宋体"/>
                <w:color w:val="000000"/>
                <w:kern w:val="0"/>
                <w:sz w:val="28"/>
                <w:szCs w:val="28"/>
                <w:u w:val="single"/>
              </w:rPr>
              <w:t xml:space="preserve"> </w:t>
            </w:r>
            <w:r>
              <w:rPr>
                <w:color w:val="000000"/>
                <w:kern w:val="0"/>
                <w:sz w:val="28"/>
                <w:szCs w:val="28"/>
              </w:rPr>
              <w:t>人，其中：在职人员</w:t>
            </w:r>
            <w:r>
              <w:rPr>
                <w:rFonts w:hint="eastAsia"/>
                <w:color w:val="000000"/>
                <w:kern w:val="0"/>
                <w:sz w:val="28"/>
                <w:szCs w:val="28"/>
                <w:lang w:val="en-US" w:eastAsia="zh-CN"/>
              </w:rPr>
              <w:t>5</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155" w:tblpY="1391"/>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ind w:firstLine="640" w:firstLineChars="200"/>
        <w:rPr>
          <w:rFonts w:eastAsia="楷体"/>
          <w:kern w:val="0"/>
          <w:szCs w:val="32"/>
        </w:rPr>
      </w:pPr>
    </w:p>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511"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通榆县农村供水工程管护中心公用经费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67.25</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0.86</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工资减少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lang w:val="en-US" w:eastAsia="zh-CN"/>
        </w:rPr>
        <w:t>8.62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2.67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kern w:val="0"/>
          <w:szCs w:val="32"/>
          <w:lang w:val="en-US" w:eastAsia="zh-CN"/>
        </w:rPr>
        <w:t>50.95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5.01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62.45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94</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8.62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w:t>
      </w:r>
      <w:r>
        <w:rPr>
          <w:rFonts w:hint="eastAsia" w:ascii="仿宋_GB2312" w:hAnsi="仿宋_GB2312" w:eastAsia="仿宋_GB2312" w:cs="仿宋_GB2312"/>
          <w:szCs w:val="32"/>
        </w:rPr>
        <w:t>%，主要用于主要用于</w:t>
      </w:r>
      <w:r>
        <w:rPr>
          <w:rFonts w:hint="eastAsia" w:ascii="仿宋_GB2312" w:hAnsi="仿宋_GB2312" w:cs="仿宋_GB2312"/>
          <w:szCs w:val="32"/>
          <w:lang w:eastAsia="zh-CN"/>
        </w:rPr>
        <w:t>机关事业单位基本养老保险缴费和机关事业单位职业年金缴费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50.95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74</w:t>
      </w:r>
      <w:r>
        <w:rPr>
          <w:rFonts w:hint="eastAsia" w:ascii="仿宋_GB2312" w:hAnsi="仿宋_GB2312" w:eastAsia="仿宋_GB2312" w:cs="仿宋_GB2312"/>
          <w:szCs w:val="32"/>
        </w:rPr>
        <w:t>%，主要用于主要用于</w:t>
      </w:r>
      <w:r>
        <w:rPr>
          <w:rFonts w:hint="eastAsia" w:ascii="仿宋_GB2312" w:hAnsi="仿宋_GB2312" w:cs="仿宋_GB2312"/>
          <w:szCs w:val="32"/>
          <w:lang w:val="en-US" w:eastAsia="zh-CN"/>
        </w:rPr>
        <w:t>勘测</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住房公积金缴费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2.67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事业单位医疗</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67.25</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62.45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lang w:val="en-US" w:eastAsia="zh-CN"/>
        </w:rPr>
        <w:t>4.8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1.73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0.8</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1.73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0.8</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1.73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0.8</w:t>
      </w:r>
      <w:r>
        <w:rPr>
          <w:rFonts w:hint="eastAsia" w:ascii="仿宋_GB2312" w:hAnsi="仿宋_GB2312" w:eastAsia="仿宋_GB2312" w:cs="仿宋_GB2312"/>
          <w:szCs w:val="32"/>
        </w:rPr>
        <w:t>万元，主要原因是__</w:t>
      </w:r>
      <w:r>
        <w:rPr>
          <w:rFonts w:hint="eastAsia" w:ascii="仿宋_GB2312" w:hAnsi="仿宋_GB2312" w:cs="仿宋_GB2312"/>
          <w:szCs w:val="32"/>
          <w:lang w:val="en-US" w:eastAsia="zh-CN"/>
        </w:rPr>
        <w:t>费用减少</w:t>
      </w:r>
      <w:r>
        <w:rPr>
          <w:rFonts w:hint="eastAsia" w:ascii="仿宋_GB2312" w:hAnsi="仿宋_GB2312" w:eastAsia="仿宋_GB2312" w:cs="仿宋_GB2312"/>
          <w:szCs w:val="32"/>
        </w:rPr>
        <w:t>___；公务用车购置费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rPr>
          <w:szCs w:val="32"/>
        </w:rPr>
      </w:pPr>
    </w:p>
    <w:p>
      <w:pPr>
        <w:rPr>
          <w:szCs w:val="32"/>
        </w:rPr>
      </w:pPr>
    </w:p>
    <w:p>
      <w:pPr>
        <w:rPr>
          <w:szCs w:val="32"/>
        </w:rPr>
      </w:pPr>
    </w:p>
    <w:p>
      <w:pPr>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1</w:t>
      </w:r>
      <w:bookmarkStart w:id="0" w:name="_GoBack"/>
      <w:bookmarkEnd w:id="0"/>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3"/>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37E03"/>
    <w:multiLevelType w:val="singleLevel"/>
    <w:tmpl w:val="90C37E03"/>
    <w:lvl w:ilvl="0" w:tentative="0">
      <w:start w:val="1"/>
      <w:numFmt w:val="chineseCounting"/>
      <w:suff w:val="nothing"/>
      <w:lvlText w:val="（%1）"/>
      <w:lvlJc w:val="left"/>
      <w:pPr>
        <w:ind w:left="933" w:firstLine="0"/>
      </w:pPr>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abstractNum w:abstractNumId="2">
    <w:nsid w:val="6B1FB5D1"/>
    <w:multiLevelType w:val="singleLevel"/>
    <w:tmpl w:val="6B1FB5D1"/>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hY2JjMzI3M2RiMTE0MmZhMTFkY2EzOWFkYThlMzk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A2D64"/>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D1E2A"/>
    <w:rsid w:val="00EE1F67"/>
    <w:rsid w:val="00F47B19"/>
    <w:rsid w:val="00F7193F"/>
    <w:rsid w:val="00F8523B"/>
    <w:rsid w:val="00FF7928"/>
    <w:rsid w:val="014D0B1B"/>
    <w:rsid w:val="01620FE6"/>
    <w:rsid w:val="018A58CB"/>
    <w:rsid w:val="018F4C90"/>
    <w:rsid w:val="019B69D8"/>
    <w:rsid w:val="020E6D2C"/>
    <w:rsid w:val="025F0B06"/>
    <w:rsid w:val="02D05560"/>
    <w:rsid w:val="02E5725D"/>
    <w:rsid w:val="031D7D4B"/>
    <w:rsid w:val="0328539C"/>
    <w:rsid w:val="038E749F"/>
    <w:rsid w:val="03990047"/>
    <w:rsid w:val="04022755"/>
    <w:rsid w:val="044C6E68"/>
    <w:rsid w:val="0486486A"/>
    <w:rsid w:val="04954460"/>
    <w:rsid w:val="04F026C1"/>
    <w:rsid w:val="050D06DA"/>
    <w:rsid w:val="050F3BA7"/>
    <w:rsid w:val="05513E94"/>
    <w:rsid w:val="056F5A6D"/>
    <w:rsid w:val="059B3770"/>
    <w:rsid w:val="05C375FE"/>
    <w:rsid w:val="05C56ED2"/>
    <w:rsid w:val="061A28B5"/>
    <w:rsid w:val="063949A0"/>
    <w:rsid w:val="064E449F"/>
    <w:rsid w:val="065F7326"/>
    <w:rsid w:val="066E1317"/>
    <w:rsid w:val="067960C1"/>
    <w:rsid w:val="06935222"/>
    <w:rsid w:val="06B01930"/>
    <w:rsid w:val="06BD5BC7"/>
    <w:rsid w:val="06C76C7A"/>
    <w:rsid w:val="0730481F"/>
    <w:rsid w:val="074D3623"/>
    <w:rsid w:val="07971EE5"/>
    <w:rsid w:val="0797664C"/>
    <w:rsid w:val="07D21289"/>
    <w:rsid w:val="07F544B0"/>
    <w:rsid w:val="083640B7"/>
    <w:rsid w:val="088143A3"/>
    <w:rsid w:val="08CE42EF"/>
    <w:rsid w:val="09A0082A"/>
    <w:rsid w:val="0A101117"/>
    <w:rsid w:val="0A334D52"/>
    <w:rsid w:val="0A652A31"/>
    <w:rsid w:val="0A96708F"/>
    <w:rsid w:val="0AB539B9"/>
    <w:rsid w:val="0ABA06FE"/>
    <w:rsid w:val="0AEE0C79"/>
    <w:rsid w:val="0B30303F"/>
    <w:rsid w:val="0B5F5ADA"/>
    <w:rsid w:val="0B710869"/>
    <w:rsid w:val="0B835865"/>
    <w:rsid w:val="0BCB2D68"/>
    <w:rsid w:val="0BDD015A"/>
    <w:rsid w:val="0C1E10EA"/>
    <w:rsid w:val="0C2A5C84"/>
    <w:rsid w:val="0C796C68"/>
    <w:rsid w:val="0CDB347F"/>
    <w:rsid w:val="0D2A5F6D"/>
    <w:rsid w:val="0DA001B0"/>
    <w:rsid w:val="0DB6446C"/>
    <w:rsid w:val="0DEB170B"/>
    <w:rsid w:val="0E2551CB"/>
    <w:rsid w:val="0E4C7841"/>
    <w:rsid w:val="0E5C414B"/>
    <w:rsid w:val="0E603C3C"/>
    <w:rsid w:val="0E6354DA"/>
    <w:rsid w:val="0F3E0406"/>
    <w:rsid w:val="0F692FC4"/>
    <w:rsid w:val="0F81030D"/>
    <w:rsid w:val="0F8B592F"/>
    <w:rsid w:val="0FD62F63"/>
    <w:rsid w:val="0FDF5034"/>
    <w:rsid w:val="0FF94348"/>
    <w:rsid w:val="10042CED"/>
    <w:rsid w:val="107728C7"/>
    <w:rsid w:val="10961B97"/>
    <w:rsid w:val="10AE7F82"/>
    <w:rsid w:val="10C93B35"/>
    <w:rsid w:val="11177619"/>
    <w:rsid w:val="112605C8"/>
    <w:rsid w:val="11513D10"/>
    <w:rsid w:val="115F467E"/>
    <w:rsid w:val="116E6670"/>
    <w:rsid w:val="11C24C0D"/>
    <w:rsid w:val="11E46932"/>
    <w:rsid w:val="11EB7FE0"/>
    <w:rsid w:val="12E711B7"/>
    <w:rsid w:val="12F86B39"/>
    <w:rsid w:val="131D659F"/>
    <w:rsid w:val="13257202"/>
    <w:rsid w:val="132711CC"/>
    <w:rsid w:val="136D62BD"/>
    <w:rsid w:val="138E124B"/>
    <w:rsid w:val="13963C5C"/>
    <w:rsid w:val="13CE5AEB"/>
    <w:rsid w:val="13F21722"/>
    <w:rsid w:val="1441443C"/>
    <w:rsid w:val="147E12BF"/>
    <w:rsid w:val="14C12787"/>
    <w:rsid w:val="15545B7C"/>
    <w:rsid w:val="155913E5"/>
    <w:rsid w:val="15593E10"/>
    <w:rsid w:val="157B57FF"/>
    <w:rsid w:val="159643E7"/>
    <w:rsid w:val="159F7E25"/>
    <w:rsid w:val="15C727F2"/>
    <w:rsid w:val="15CE1DD3"/>
    <w:rsid w:val="15F848D0"/>
    <w:rsid w:val="160E1FA5"/>
    <w:rsid w:val="160F2600"/>
    <w:rsid w:val="16300397"/>
    <w:rsid w:val="16907088"/>
    <w:rsid w:val="173619DD"/>
    <w:rsid w:val="17740758"/>
    <w:rsid w:val="17765BCA"/>
    <w:rsid w:val="17A027D8"/>
    <w:rsid w:val="17A74689"/>
    <w:rsid w:val="17AA4179"/>
    <w:rsid w:val="180715CC"/>
    <w:rsid w:val="18506ACF"/>
    <w:rsid w:val="189015C1"/>
    <w:rsid w:val="18920FD1"/>
    <w:rsid w:val="18DE057F"/>
    <w:rsid w:val="192F2B88"/>
    <w:rsid w:val="19630A84"/>
    <w:rsid w:val="19A846E9"/>
    <w:rsid w:val="19EF1013"/>
    <w:rsid w:val="1A0F4768"/>
    <w:rsid w:val="1A197394"/>
    <w:rsid w:val="1A27385F"/>
    <w:rsid w:val="1A815666"/>
    <w:rsid w:val="1A817DF8"/>
    <w:rsid w:val="1ADC594E"/>
    <w:rsid w:val="1AE479A2"/>
    <w:rsid w:val="1AEB5252"/>
    <w:rsid w:val="1AFF47DC"/>
    <w:rsid w:val="1BDD2D6F"/>
    <w:rsid w:val="1C220782"/>
    <w:rsid w:val="1C6963B1"/>
    <w:rsid w:val="1C852172"/>
    <w:rsid w:val="1CA40C0C"/>
    <w:rsid w:val="1CB267D5"/>
    <w:rsid w:val="1CFF4A32"/>
    <w:rsid w:val="1D01483C"/>
    <w:rsid w:val="1D556936"/>
    <w:rsid w:val="1D833200"/>
    <w:rsid w:val="1D835251"/>
    <w:rsid w:val="1DE859FC"/>
    <w:rsid w:val="1E2D59A2"/>
    <w:rsid w:val="1E3A3FD0"/>
    <w:rsid w:val="1E8219AC"/>
    <w:rsid w:val="1EB55C07"/>
    <w:rsid w:val="1EFB2B1A"/>
    <w:rsid w:val="1F073C5F"/>
    <w:rsid w:val="1F351A10"/>
    <w:rsid w:val="1F464788"/>
    <w:rsid w:val="1F760513"/>
    <w:rsid w:val="1F770DE5"/>
    <w:rsid w:val="1FD77AD6"/>
    <w:rsid w:val="1FED47E9"/>
    <w:rsid w:val="206816AC"/>
    <w:rsid w:val="20A7394C"/>
    <w:rsid w:val="218300C1"/>
    <w:rsid w:val="22A4003E"/>
    <w:rsid w:val="23076924"/>
    <w:rsid w:val="23103A2A"/>
    <w:rsid w:val="23757D31"/>
    <w:rsid w:val="23984063"/>
    <w:rsid w:val="23CE11F0"/>
    <w:rsid w:val="23EC61F6"/>
    <w:rsid w:val="240F3CE2"/>
    <w:rsid w:val="24101808"/>
    <w:rsid w:val="244C543C"/>
    <w:rsid w:val="24624768"/>
    <w:rsid w:val="248C5333"/>
    <w:rsid w:val="24942439"/>
    <w:rsid w:val="2539376C"/>
    <w:rsid w:val="254C6FAD"/>
    <w:rsid w:val="259453AB"/>
    <w:rsid w:val="259B5BC5"/>
    <w:rsid w:val="25BC57A4"/>
    <w:rsid w:val="25C7462E"/>
    <w:rsid w:val="25D074A1"/>
    <w:rsid w:val="25F62C4E"/>
    <w:rsid w:val="26571970"/>
    <w:rsid w:val="26643D6C"/>
    <w:rsid w:val="26751DF6"/>
    <w:rsid w:val="269A360B"/>
    <w:rsid w:val="26AF355A"/>
    <w:rsid w:val="26FE109D"/>
    <w:rsid w:val="27073E1E"/>
    <w:rsid w:val="277D71B5"/>
    <w:rsid w:val="27930786"/>
    <w:rsid w:val="27B04AB3"/>
    <w:rsid w:val="282D2989"/>
    <w:rsid w:val="28A63332"/>
    <w:rsid w:val="28BA7F95"/>
    <w:rsid w:val="28D64DCE"/>
    <w:rsid w:val="28E82D54"/>
    <w:rsid w:val="29C45F24"/>
    <w:rsid w:val="29E03A2B"/>
    <w:rsid w:val="2A385615"/>
    <w:rsid w:val="2A3A138D"/>
    <w:rsid w:val="2BA94A1C"/>
    <w:rsid w:val="2C024294"/>
    <w:rsid w:val="2C3F712F"/>
    <w:rsid w:val="2D50786C"/>
    <w:rsid w:val="2D8458D2"/>
    <w:rsid w:val="2DE57862"/>
    <w:rsid w:val="2DF8796C"/>
    <w:rsid w:val="2E382ECE"/>
    <w:rsid w:val="2E861045"/>
    <w:rsid w:val="2EB22F18"/>
    <w:rsid w:val="2EE12108"/>
    <w:rsid w:val="2EED35E3"/>
    <w:rsid w:val="2EF22236"/>
    <w:rsid w:val="2F250383"/>
    <w:rsid w:val="2F63610B"/>
    <w:rsid w:val="2FC72478"/>
    <w:rsid w:val="300965A3"/>
    <w:rsid w:val="30730D6E"/>
    <w:rsid w:val="307F7AFA"/>
    <w:rsid w:val="30B91A70"/>
    <w:rsid w:val="30EE4C7F"/>
    <w:rsid w:val="319E48F7"/>
    <w:rsid w:val="32317519"/>
    <w:rsid w:val="326C4419"/>
    <w:rsid w:val="32950BD9"/>
    <w:rsid w:val="32CF2C5D"/>
    <w:rsid w:val="32F72511"/>
    <w:rsid w:val="335402B5"/>
    <w:rsid w:val="339466B2"/>
    <w:rsid w:val="34164C19"/>
    <w:rsid w:val="34555AF5"/>
    <w:rsid w:val="346911EC"/>
    <w:rsid w:val="34AB35B3"/>
    <w:rsid w:val="34BD32E6"/>
    <w:rsid w:val="350902DA"/>
    <w:rsid w:val="35584DBD"/>
    <w:rsid w:val="35616772"/>
    <w:rsid w:val="35EA1663"/>
    <w:rsid w:val="364C598E"/>
    <w:rsid w:val="364D2448"/>
    <w:rsid w:val="36CC2B0F"/>
    <w:rsid w:val="371A614D"/>
    <w:rsid w:val="372B09DB"/>
    <w:rsid w:val="3744384B"/>
    <w:rsid w:val="378D6FA0"/>
    <w:rsid w:val="3838492F"/>
    <w:rsid w:val="387258D7"/>
    <w:rsid w:val="3887374F"/>
    <w:rsid w:val="38AF6637"/>
    <w:rsid w:val="38DD3F57"/>
    <w:rsid w:val="38E70932"/>
    <w:rsid w:val="38F848ED"/>
    <w:rsid w:val="39041A07"/>
    <w:rsid w:val="39043B77"/>
    <w:rsid w:val="39216370"/>
    <w:rsid w:val="393578EF"/>
    <w:rsid w:val="393F0DCD"/>
    <w:rsid w:val="395F496C"/>
    <w:rsid w:val="39670895"/>
    <w:rsid w:val="3A657F9A"/>
    <w:rsid w:val="3A9113D4"/>
    <w:rsid w:val="3AA36ADA"/>
    <w:rsid w:val="3AC54F32"/>
    <w:rsid w:val="3B144A0A"/>
    <w:rsid w:val="3B1B2A0D"/>
    <w:rsid w:val="3B1D4ADF"/>
    <w:rsid w:val="3B3D6F2F"/>
    <w:rsid w:val="3B7C071F"/>
    <w:rsid w:val="3B854432"/>
    <w:rsid w:val="3B9A7EDD"/>
    <w:rsid w:val="3BC92571"/>
    <w:rsid w:val="3BC92948"/>
    <w:rsid w:val="3BE370D4"/>
    <w:rsid w:val="3C29381E"/>
    <w:rsid w:val="3C711E1D"/>
    <w:rsid w:val="3C7F463D"/>
    <w:rsid w:val="3C9A7120"/>
    <w:rsid w:val="3CAE3960"/>
    <w:rsid w:val="3CB7686D"/>
    <w:rsid w:val="3D365BF6"/>
    <w:rsid w:val="3DF23324"/>
    <w:rsid w:val="3E7E5894"/>
    <w:rsid w:val="3EA14040"/>
    <w:rsid w:val="3EE8108D"/>
    <w:rsid w:val="3EFB5137"/>
    <w:rsid w:val="3F220916"/>
    <w:rsid w:val="3F2C59B8"/>
    <w:rsid w:val="3F584337"/>
    <w:rsid w:val="3F6F342F"/>
    <w:rsid w:val="3F9B46A4"/>
    <w:rsid w:val="3FEC615C"/>
    <w:rsid w:val="400224F5"/>
    <w:rsid w:val="401A339B"/>
    <w:rsid w:val="403A196E"/>
    <w:rsid w:val="405745EF"/>
    <w:rsid w:val="40B80EFF"/>
    <w:rsid w:val="40E234C5"/>
    <w:rsid w:val="418C2076"/>
    <w:rsid w:val="41A35364"/>
    <w:rsid w:val="41C31686"/>
    <w:rsid w:val="41DB4DAC"/>
    <w:rsid w:val="41F9448F"/>
    <w:rsid w:val="425C5EED"/>
    <w:rsid w:val="428216CB"/>
    <w:rsid w:val="42982B4E"/>
    <w:rsid w:val="43040332"/>
    <w:rsid w:val="436B1E42"/>
    <w:rsid w:val="43993170"/>
    <w:rsid w:val="44054362"/>
    <w:rsid w:val="441B3B85"/>
    <w:rsid w:val="446E63AB"/>
    <w:rsid w:val="449C5E6A"/>
    <w:rsid w:val="44E65F41"/>
    <w:rsid w:val="456D114B"/>
    <w:rsid w:val="456F5F37"/>
    <w:rsid w:val="4582210E"/>
    <w:rsid w:val="45EB670F"/>
    <w:rsid w:val="46252A99"/>
    <w:rsid w:val="467A1037"/>
    <w:rsid w:val="46AB7C0D"/>
    <w:rsid w:val="46D44808"/>
    <w:rsid w:val="47C702AC"/>
    <w:rsid w:val="47CF49E6"/>
    <w:rsid w:val="47D93B3C"/>
    <w:rsid w:val="4843587B"/>
    <w:rsid w:val="48674ED2"/>
    <w:rsid w:val="487708E6"/>
    <w:rsid w:val="487C33A3"/>
    <w:rsid w:val="48B60321"/>
    <w:rsid w:val="48E872EB"/>
    <w:rsid w:val="48F350D1"/>
    <w:rsid w:val="49645F71"/>
    <w:rsid w:val="49804BB7"/>
    <w:rsid w:val="499F5C68"/>
    <w:rsid w:val="4A3E412A"/>
    <w:rsid w:val="4A5B6283"/>
    <w:rsid w:val="4A6C513B"/>
    <w:rsid w:val="4AEE5B50"/>
    <w:rsid w:val="4AF16062"/>
    <w:rsid w:val="4B182BCD"/>
    <w:rsid w:val="4B375749"/>
    <w:rsid w:val="4B5272B0"/>
    <w:rsid w:val="4B646DDD"/>
    <w:rsid w:val="4B7F44F8"/>
    <w:rsid w:val="4BAC24C5"/>
    <w:rsid w:val="4BFA0656"/>
    <w:rsid w:val="4C5567C9"/>
    <w:rsid w:val="4D221794"/>
    <w:rsid w:val="4D730507"/>
    <w:rsid w:val="4D741DD3"/>
    <w:rsid w:val="4DC93207"/>
    <w:rsid w:val="4DE33966"/>
    <w:rsid w:val="4E1B3100"/>
    <w:rsid w:val="4E261AA5"/>
    <w:rsid w:val="4E2A22FD"/>
    <w:rsid w:val="4E4A5793"/>
    <w:rsid w:val="4E8D5761"/>
    <w:rsid w:val="4E922C96"/>
    <w:rsid w:val="4EF54A85"/>
    <w:rsid w:val="4F2C6C47"/>
    <w:rsid w:val="4F6F75D9"/>
    <w:rsid w:val="4F9273F2"/>
    <w:rsid w:val="4F9B5B7A"/>
    <w:rsid w:val="4FF5172F"/>
    <w:rsid w:val="501B3C66"/>
    <w:rsid w:val="504B40C5"/>
    <w:rsid w:val="50987DC2"/>
    <w:rsid w:val="50A4703E"/>
    <w:rsid w:val="5136104F"/>
    <w:rsid w:val="514B3CFC"/>
    <w:rsid w:val="51E55C99"/>
    <w:rsid w:val="52071113"/>
    <w:rsid w:val="52326C6A"/>
    <w:rsid w:val="52447C09"/>
    <w:rsid w:val="525562D7"/>
    <w:rsid w:val="525A440D"/>
    <w:rsid w:val="531E71EE"/>
    <w:rsid w:val="54065CB8"/>
    <w:rsid w:val="54232D0E"/>
    <w:rsid w:val="543F566E"/>
    <w:rsid w:val="54741940"/>
    <w:rsid w:val="54810E66"/>
    <w:rsid w:val="54BA6AA3"/>
    <w:rsid w:val="54C2556E"/>
    <w:rsid w:val="54C85664"/>
    <w:rsid w:val="54F00716"/>
    <w:rsid w:val="55480EEF"/>
    <w:rsid w:val="554C0043"/>
    <w:rsid w:val="55CB540B"/>
    <w:rsid w:val="56570E30"/>
    <w:rsid w:val="57AE5C26"/>
    <w:rsid w:val="57CD4D3F"/>
    <w:rsid w:val="57DD75A9"/>
    <w:rsid w:val="57FA3D86"/>
    <w:rsid w:val="58256ABD"/>
    <w:rsid w:val="58975A79"/>
    <w:rsid w:val="5947124D"/>
    <w:rsid w:val="59472AC7"/>
    <w:rsid w:val="59505C28"/>
    <w:rsid w:val="59BD150F"/>
    <w:rsid w:val="59DD570D"/>
    <w:rsid w:val="59FF5EDC"/>
    <w:rsid w:val="5A0518F0"/>
    <w:rsid w:val="5A084708"/>
    <w:rsid w:val="5A0F163F"/>
    <w:rsid w:val="5A17734B"/>
    <w:rsid w:val="5A1D3D5C"/>
    <w:rsid w:val="5A582FE6"/>
    <w:rsid w:val="5AB02E22"/>
    <w:rsid w:val="5AB343F7"/>
    <w:rsid w:val="5ABF50F2"/>
    <w:rsid w:val="5AF76904"/>
    <w:rsid w:val="5B052E7A"/>
    <w:rsid w:val="5B0A622D"/>
    <w:rsid w:val="5B3D7F7E"/>
    <w:rsid w:val="5B595267"/>
    <w:rsid w:val="5B743E4F"/>
    <w:rsid w:val="5B7C7777"/>
    <w:rsid w:val="5B9462A0"/>
    <w:rsid w:val="5BAB046C"/>
    <w:rsid w:val="5BAD4A6D"/>
    <w:rsid w:val="5BE54D4D"/>
    <w:rsid w:val="5BEC6771"/>
    <w:rsid w:val="5BED1549"/>
    <w:rsid w:val="5C0056E3"/>
    <w:rsid w:val="5CA506B9"/>
    <w:rsid w:val="5CA97B29"/>
    <w:rsid w:val="5CE45005"/>
    <w:rsid w:val="5CFD5FB2"/>
    <w:rsid w:val="5D041203"/>
    <w:rsid w:val="5D2B52D8"/>
    <w:rsid w:val="5D5A7C63"/>
    <w:rsid w:val="5DFE3EA4"/>
    <w:rsid w:val="5E111E29"/>
    <w:rsid w:val="5E1831B8"/>
    <w:rsid w:val="5E256F6F"/>
    <w:rsid w:val="5E3478C6"/>
    <w:rsid w:val="5E443FAD"/>
    <w:rsid w:val="5E6006BB"/>
    <w:rsid w:val="5E8C14B0"/>
    <w:rsid w:val="5EB10F16"/>
    <w:rsid w:val="5EE50E5C"/>
    <w:rsid w:val="5F6235A9"/>
    <w:rsid w:val="5F9C3975"/>
    <w:rsid w:val="60243AEA"/>
    <w:rsid w:val="60A7067E"/>
    <w:rsid w:val="614125C2"/>
    <w:rsid w:val="61532759"/>
    <w:rsid w:val="617821BF"/>
    <w:rsid w:val="61D76EE6"/>
    <w:rsid w:val="62410803"/>
    <w:rsid w:val="624C5C52"/>
    <w:rsid w:val="628506F0"/>
    <w:rsid w:val="63554566"/>
    <w:rsid w:val="63952BB5"/>
    <w:rsid w:val="63DF02D4"/>
    <w:rsid w:val="63DF08E4"/>
    <w:rsid w:val="63DF6526"/>
    <w:rsid w:val="63F41FD1"/>
    <w:rsid w:val="64127E15"/>
    <w:rsid w:val="64AC28AC"/>
    <w:rsid w:val="64C04AFD"/>
    <w:rsid w:val="64D92F75"/>
    <w:rsid w:val="65B337C6"/>
    <w:rsid w:val="65C43C25"/>
    <w:rsid w:val="65EB11B2"/>
    <w:rsid w:val="661A7B69"/>
    <w:rsid w:val="664909C1"/>
    <w:rsid w:val="66C63EB5"/>
    <w:rsid w:val="66C7577B"/>
    <w:rsid w:val="670818F0"/>
    <w:rsid w:val="670D1E38"/>
    <w:rsid w:val="671E1113"/>
    <w:rsid w:val="674B78CD"/>
    <w:rsid w:val="677772D0"/>
    <w:rsid w:val="679461D3"/>
    <w:rsid w:val="68060525"/>
    <w:rsid w:val="68210EBB"/>
    <w:rsid w:val="6858287E"/>
    <w:rsid w:val="69157114"/>
    <w:rsid w:val="691A443E"/>
    <w:rsid w:val="69431305"/>
    <w:rsid w:val="69450BD9"/>
    <w:rsid w:val="69F10D61"/>
    <w:rsid w:val="6A5F3F1C"/>
    <w:rsid w:val="6A80735F"/>
    <w:rsid w:val="6AB778B5"/>
    <w:rsid w:val="6ACC5E47"/>
    <w:rsid w:val="6AD43ED1"/>
    <w:rsid w:val="6B0B085C"/>
    <w:rsid w:val="6B11024D"/>
    <w:rsid w:val="6B7D5B36"/>
    <w:rsid w:val="6BD559E9"/>
    <w:rsid w:val="6C4D6722"/>
    <w:rsid w:val="6C613F7C"/>
    <w:rsid w:val="6C895281"/>
    <w:rsid w:val="6CA83959"/>
    <w:rsid w:val="6CF03552"/>
    <w:rsid w:val="6CF120A8"/>
    <w:rsid w:val="6D14504C"/>
    <w:rsid w:val="6D1F7993"/>
    <w:rsid w:val="6D68758C"/>
    <w:rsid w:val="6D7952F5"/>
    <w:rsid w:val="6DEF7365"/>
    <w:rsid w:val="6EE272CF"/>
    <w:rsid w:val="6F15104E"/>
    <w:rsid w:val="6F54601A"/>
    <w:rsid w:val="6FBD596D"/>
    <w:rsid w:val="70CB230C"/>
    <w:rsid w:val="70D016D0"/>
    <w:rsid w:val="714213DD"/>
    <w:rsid w:val="717F272E"/>
    <w:rsid w:val="71A14E1B"/>
    <w:rsid w:val="71A30B93"/>
    <w:rsid w:val="71D60F68"/>
    <w:rsid w:val="728027C6"/>
    <w:rsid w:val="72A20E4A"/>
    <w:rsid w:val="72D54D7C"/>
    <w:rsid w:val="72E72D01"/>
    <w:rsid w:val="730E028E"/>
    <w:rsid w:val="73202B4D"/>
    <w:rsid w:val="73245D03"/>
    <w:rsid w:val="737664E0"/>
    <w:rsid w:val="73E060CE"/>
    <w:rsid w:val="73F16663"/>
    <w:rsid w:val="73F97190"/>
    <w:rsid w:val="73FE7ACC"/>
    <w:rsid w:val="74053F35"/>
    <w:rsid w:val="74143FCA"/>
    <w:rsid w:val="74556746"/>
    <w:rsid w:val="74AB7A24"/>
    <w:rsid w:val="74C94DB4"/>
    <w:rsid w:val="7544360D"/>
    <w:rsid w:val="75DB4D9F"/>
    <w:rsid w:val="766703E1"/>
    <w:rsid w:val="76870674"/>
    <w:rsid w:val="76B5398B"/>
    <w:rsid w:val="76BB79B1"/>
    <w:rsid w:val="76C17E06"/>
    <w:rsid w:val="76CA67BD"/>
    <w:rsid w:val="77112A42"/>
    <w:rsid w:val="77204A34"/>
    <w:rsid w:val="77291B3A"/>
    <w:rsid w:val="773A3D47"/>
    <w:rsid w:val="774E6400"/>
    <w:rsid w:val="775B0046"/>
    <w:rsid w:val="77784870"/>
    <w:rsid w:val="77903967"/>
    <w:rsid w:val="77C35AEB"/>
    <w:rsid w:val="78210A63"/>
    <w:rsid w:val="78796248"/>
    <w:rsid w:val="78E57CE3"/>
    <w:rsid w:val="79700BEF"/>
    <w:rsid w:val="79F85634"/>
    <w:rsid w:val="7A090695"/>
    <w:rsid w:val="7A5944E4"/>
    <w:rsid w:val="7A862C70"/>
    <w:rsid w:val="7ABD2CC5"/>
    <w:rsid w:val="7AE175F4"/>
    <w:rsid w:val="7B417685"/>
    <w:rsid w:val="7B5220F0"/>
    <w:rsid w:val="7B7A2964"/>
    <w:rsid w:val="7BA169C0"/>
    <w:rsid w:val="7BE95D3C"/>
    <w:rsid w:val="7C0861C2"/>
    <w:rsid w:val="7C694787"/>
    <w:rsid w:val="7C6B49A3"/>
    <w:rsid w:val="7C752D98"/>
    <w:rsid w:val="7CAD595B"/>
    <w:rsid w:val="7CCD2F68"/>
    <w:rsid w:val="7CF65D07"/>
    <w:rsid w:val="7D2975D1"/>
    <w:rsid w:val="7D625DA6"/>
    <w:rsid w:val="7DA67141"/>
    <w:rsid w:val="7DCC0CD6"/>
    <w:rsid w:val="7F166E48"/>
    <w:rsid w:val="7F231565"/>
    <w:rsid w:val="7F5636E8"/>
    <w:rsid w:val="7FA73F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34</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延斌</cp:lastModifiedBy>
  <cp:lastPrinted>2024-01-27T02:46:30Z</cp:lastPrinted>
  <dcterms:modified xsi:type="dcterms:W3CDTF">2024-01-27T03:43:18Z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AB3FF41B32D643A596069E679D6EE107_13</vt:lpwstr>
  </property>
</Properties>
</file>