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lang w:val="en-US" w:eastAsia="zh-CN"/>
        </w:rPr>
      </w:pPr>
      <w:r>
        <w:rPr>
          <w:rFonts w:hint="eastAsia" w:eastAsia="方正小标宋简体"/>
          <w:sz w:val="44"/>
          <w:szCs w:val="44"/>
          <w:lang w:val="en-US" w:eastAsia="zh-CN"/>
        </w:rPr>
        <w:t>通榆县学生自助管理中心</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numPr>
          <w:ilvl w:val="0"/>
          <w:numId w:val="1"/>
        </w:numPr>
        <w:ind w:firstLine="640" w:firstLineChars="200"/>
        <w:rPr>
          <w:rFonts w:hint="eastAsia" w:ascii="楷体" w:hAnsi="楷体" w:eastAsia="楷体" w:cs="楷体"/>
          <w:color w:val="auto"/>
          <w:szCs w:val="32"/>
          <w:highlight w:val="none"/>
        </w:rPr>
      </w:pPr>
      <w:r>
        <w:rPr>
          <w:rFonts w:eastAsia="楷体_GB2312"/>
        </w:rPr>
        <w:t>主要职能</w:t>
      </w:r>
      <w:r>
        <w:rPr>
          <w:rFonts w:hint="eastAsia" w:eastAsia="楷体_GB2312"/>
          <w:lang w:eastAsia="zh-CN"/>
        </w:rPr>
        <w:t>、</w:t>
      </w:r>
    </w:p>
    <w:p>
      <w:pPr>
        <w:numPr>
          <w:ilvl w:val="0"/>
          <w:numId w:val="0"/>
        </w:numPr>
        <w:ind w:firstLine="320" w:firstLineChars="100"/>
        <w:rPr>
          <w:rFonts w:hint="eastAsia" w:ascii="楷体" w:hAnsi="楷体" w:eastAsia="楷体" w:cs="楷体"/>
          <w:color w:val="auto"/>
          <w:szCs w:val="32"/>
          <w:highlight w:val="none"/>
        </w:rPr>
      </w:pPr>
      <w:r>
        <w:rPr>
          <w:rFonts w:hint="eastAsia" w:eastAsia="楷体_GB2312"/>
          <w:lang w:val="en-US" w:eastAsia="zh-CN"/>
        </w:rPr>
        <w:t xml:space="preserve"> </w:t>
      </w:r>
      <w:r>
        <w:rPr>
          <w:rFonts w:hint="eastAsia" w:ascii="楷体" w:hAnsi="楷体" w:eastAsia="楷体" w:cs="楷体"/>
          <w:color w:val="auto"/>
          <w:szCs w:val="32"/>
          <w:highlight w:val="none"/>
        </w:rPr>
        <w:t>负责</w:t>
      </w:r>
      <w:r>
        <w:rPr>
          <w:rFonts w:hint="eastAsia" w:ascii="楷体" w:hAnsi="楷体" w:eastAsia="楷体" w:cs="楷体"/>
          <w:color w:val="auto"/>
          <w:szCs w:val="32"/>
          <w:highlight w:val="none"/>
          <w:lang w:eastAsia="zh-CN"/>
        </w:rPr>
        <w:t>学生资助的</w:t>
      </w:r>
      <w:r>
        <w:rPr>
          <w:rFonts w:hint="eastAsia" w:ascii="楷体" w:hAnsi="楷体" w:eastAsia="楷体" w:cs="楷体"/>
          <w:color w:val="auto"/>
          <w:szCs w:val="32"/>
          <w:highlight w:val="none"/>
        </w:rPr>
        <w:t>各项方针政策的宣传</w:t>
      </w:r>
      <w:r>
        <w:rPr>
          <w:rFonts w:hint="eastAsia" w:ascii="楷体" w:hAnsi="楷体" w:eastAsia="楷体" w:cs="楷体"/>
          <w:color w:val="auto"/>
          <w:szCs w:val="32"/>
          <w:highlight w:val="none"/>
          <w:lang w:eastAsia="zh-CN"/>
        </w:rPr>
        <w:t>、发放</w:t>
      </w:r>
      <w:r>
        <w:rPr>
          <w:rFonts w:hint="eastAsia" w:ascii="楷体" w:hAnsi="楷体" w:eastAsia="楷体" w:cs="楷体"/>
          <w:color w:val="auto"/>
          <w:szCs w:val="32"/>
          <w:highlight w:val="none"/>
        </w:rPr>
        <w:t>工作，部门文字综合工作，完成领导交办的有关工作任务。</w:t>
      </w:r>
    </w:p>
    <w:p>
      <w:pPr>
        <w:numPr>
          <w:ilvl w:val="0"/>
          <w:numId w:val="0"/>
        </w:numPr>
        <w:rPr>
          <w:rFonts w:hint="default" w:eastAsia="楷体_GB2312"/>
          <w:lang w:val="en-US" w:eastAsia="zh-CN"/>
        </w:rPr>
      </w:pPr>
    </w:p>
    <w:p>
      <w:pPr>
        <w:ind w:firstLine="640" w:firstLineChars="200"/>
      </w:pPr>
      <w:r>
        <w:rPr>
          <w:rFonts w:eastAsia="楷体_GB2312"/>
        </w:rPr>
        <w:t>二、机构设置</w:t>
      </w:r>
    </w:p>
    <w:p>
      <w:pPr>
        <w:pStyle w:val="44"/>
        <w:ind w:firstLine="640" w:firstLineChars="200"/>
        <w:rPr>
          <w:rFonts w:eastAsia="楷体"/>
        </w:rPr>
      </w:pPr>
    </w:p>
    <w:p>
      <w:pPr>
        <w:pStyle w:val="44"/>
        <w:ind w:firstLine="640" w:firstLineChars="200"/>
        <w:rPr>
          <w:rFonts w:eastAsia="楷体"/>
        </w:rPr>
      </w:pPr>
    </w:p>
    <w:p>
      <w:pPr>
        <w:pStyle w:val="44"/>
        <w:ind w:firstLine="640" w:firstLineChars="200"/>
        <w:rPr>
          <w:rFonts w:hAnsi="楷体" w:eastAsia="楷体"/>
        </w:rPr>
      </w:pPr>
    </w:p>
    <w:p>
      <w:pPr>
        <w:pStyle w:val="44"/>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vAlign w:val="center"/>
          </w:tcPr>
          <w:p>
            <w:pPr>
              <w:widowControl/>
              <w:jc w:val="center"/>
              <w:rPr>
                <w:rFonts w:eastAsia="宋体"/>
                <w:kern w:val="0"/>
                <w:sz w:val="20"/>
              </w:rPr>
            </w:pPr>
          </w:p>
        </w:tc>
        <w:tc>
          <w:tcPr>
            <w:tcW w:w="1200" w:type="dxa"/>
            <w:tcBorders>
              <w:top w:val="nil"/>
              <w:left w:val="nil"/>
              <w:bottom w:val="nil"/>
              <w:right w:val="nil"/>
            </w:tcBorders>
            <w:vAlign w:val="center"/>
          </w:tcPr>
          <w:p>
            <w:pPr>
              <w:widowControl/>
              <w:jc w:val="center"/>
              <w:rPr>
                <w:rFonts w:eastAsia="宋体"/>
                <w:kern w:val="0"/>
                <w:sz w:val="20"/>
              </w:rPr>
            </w:pPr>
          </w:p>
        </w:tc>
        <w:tc>
          <w:tcPr>
            <w:tcW w:w="2498" w:type="dxa"/>
            <w:gridSpan w:val="2"/>
            <w:tcBorders>
              <w:top w:val="nil"/>
              <w:left w:val="nil"/>
              <w:bottom w:val="nil"/>
              <w:right w:val="nil"/>
            </w:tcBorders>
            <w:vAlign w:val="center"/>
          </w:tcPr>
          <w:p>
            <w:pPr>
              <w:widowControl/>
              <w:jc w:val="center"/>
              <w:rPr>
                <w:rFonts w:eastAsia="宋体"/>
                <w:kern w:val="0"/>
                <w:sz w:val="20"/>
              </w:rPr>
            </w:pPr>
          </w:p>
        </w:tc>
        <w:tc>
          <w:tcPr>
            <w:tcW w:w="2340" w:type="dxa"/>
            <w:gridSpan w:val="3"/>
            <w:tcBorders>
              <w:top w:val="nil"/>
              <w:left w:val="nil"/>
              <w:bottom w:val="nil"/>
              <w:right w:val="nil"/>
            </w:tcBorders>
            <w:vAlign w:val="center"/>
          </w:tcPr>
          <w:p>
            <w:pPr>
              <w:widowControl/>
              <w:jc w:val="center"/>
              <w:rPr>
                <w:rFonts w:eastAsia="宋体"/>
                <w:kern w:val="0"/>
                <w:sz w:val="20"/>
              </w:rPr>
            </w:pPr>
            <w:r>
              <w:rPr>
                <w:rFonts w:eastAsia="宋体"/>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306.52</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306.52</w:t>
            </w: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306.52</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306.52</w:t>
            </w: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color w:val="000000"/>
                <w:kern w:val="0"/>
                <w:sz w:val="20"/>
              </w:rPr>
            </w:pPr>
            <w:r>
              <w:rPr>
                <w:rFonts w:hint="eastAsia" w:eastAsia="宋体"/>
                <w:color w:val="000000"/>
                <w:kern w:val="0"/>
                <w:sz w:val="20"/>
                <w:lang w:val="en-US" w:eastAsia="zh-CN"/>
              </w:rPr>
              <w:t>226.69</w:t>
            </w: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r>
              <w:rPr>
                <w:rFonts w:hint="eastAsia" w:eastAsia="宋体"/>
                <w:color w:val="000000"/>
                <w:kern w:val="0"/>
                <w:sz w:val="20"/>
                <w:lang w:val="en-US" w:eastAsia="zh-CN"/>
              </w:rPr>
              <w:t>226.69</w:t>
            </w: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lang w:val="en-US" w:eastAsia="zh-CN"/>
              </w:rPr>
              <w:t>41.99</w:t>
            </w: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41.99</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lang w:val="en-US" w:eastAsia="zh-CN"/>
              </w:rPr>
              <w:t>24.42</w:t>
            </w: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r>
              <w:rPr>
                <w:rFonts w:hint="eastAsia" w:eastAsia="宋体"/>
                <w:kern w:val="0"/>
                <w:sz w:val="20"/>
                <w:lang w:val="en-US" w:eastAsia="zh-CN"/>
              </w:rPr>
              <w:t>24.42</w:t>
            </w: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hint="eastAsia" w:eastAsia="宋体"/>
                <w:color w:val="000000"/>
                <w:kern w:val="0"/>
                <w:sz w:val="20"/>
                <w:lang w:val="en-US" w:eastAsia="zh-CN"/>
              </w:rPr>
              <w:t>13.42</w:t>
            </w: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r>
              <w:rPr>
                <w:rFonts w:hint="eastAsia" w:eastAsia="宋体"/>
                <w:kern w:val="0"/>
                <w:sz w:val="20"/>
                <w:lang w:val="en-US" w:eastAsia="zh-CN"/>
              </w:rPr>
              <w:t>13.42</w:t>
            </w: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vAlign w:val="center"/>
          </w:tcPr>
          <w:p>
            <w:pPr>
              <w:jc w:val="center"/>
              <w:rPr>
                <w:rFonts w:hint="eastAsia" w:eastAsia="宋体"/>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306.52</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306.52</w:t>
            </w: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hint="eastAsia" w:eastAsia="宋体"/>
                <w:kern w:val="0"/>
                <w:sz w:val="20"/>
                <w:lang w:val="en-US" w:eastAsia="zh-CN"/>
              </w:rPr>
              <w:t>306.52</w:t>
            </w: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306.52</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306.52</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306.52</w:t>
            </w: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306.52</w:t>
            </w: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306.52</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892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jc w:val="center"/>
        </w:trPr>
        <w:tc>
          <w:tcPr>
            <w:tcW w:w="428" w:type="dxa"/>
            <w:tcBorders>
              <w:bottom w:val="single" w:color="000000" w:sz="4" w:space="0"/>
            </w:tcBorders>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vAlign w:val="center"/>
          </w:tcPr>
          <w:p>
            <w:pPr>
              <w:autoSpaceDN w:val="0"/>
              <w:jc w:val="left"/>
              <w:textAlignment w:val="center"/>
              <w:rPr>
                <w:rFonts w:eastAsia="华文细黑"/>
                <w:color w:val="000000"/>
                <w:sz w:val="20"/>
              </w:rPr>
            </w:pPr>
          </w:p>
        </w:tc>
        <w:tc>
          <w:tcPr>
            <w:tcW w:w="1061" w:type="dxa"/>
            <w:gridSpan w:val="4"/>
            <w:vAlign w:val="center"/>
          </w:tcPr>
          <w:p>
            <w:pPr>
              <w:autoSpaceDN w:val="0"/>
              <w:jc w:val="left"/>
              <w:textAlignment w:val="center"/>
              <w:rPr>
                <w:rFonts w:eastAsia="华文细黑"/>
                <w:color w:val="000000"/>
                <w:sz w:val="20"/>
              </w:rPr>
            </w:pPr>
          </w:p>
        </w:tc>
        <w:tc>
          <w:tcPr>
            <w:tcW w:w="531" w:type="dxa"/>
            <w:gridSpan w:val="2"/>
            <w:vAlign w:val="center"/>
          </w:tcPr>
          <w:p>
            <w:pPr>
              <w:autoSpaceDN w:val="0"/>
              <w:jc w:val="left"/>
              <w:textAlignment w:val="center"/>
              <w:rPr>
                <w:rFonts w:eastAsia="华文细黑"/>
                <w:color w:val="000000"/>
                <w:sz w:val="20"/>
              </w:rPr>
            </w:pPr>
          </w:p>
        </w:tc>
        <w:tc>
          <w:tcPr>
            <w:tcW w:w="531" w:type="dxa"/>
            <w:gridSpan w:val="2"/>
            <w:vAlign w:val="center"/>
          </w:tcPr>
          <w:p>
            <w:pPr>
              <w:autoSpaceDN w:val="0"/>
              <w:jc w:val="left"/>
              <w:textAlignment w:val="center"/>
              <w:rPr>
                <w:rFonts w:eastAsia="华文细黑"/>
                <w:color w:val="000000"/>
                <w:sz w:val="20"/>
              </w:rPr>
            </w:pPr>
          </w:p>
        </w:tc>
        <w:tc>
          <w:tcPr>
            <w:tcW w:w="531" w:type="dxa"/>
            <w:gridSpan w:val="2"/>
            <w:vAlign w:val="bottom"/>
          </w:tcPr>
          <w:p>
            <w:pPr>
              <w:autoSpaceDN w:val="0"/>
              <w:jc w:val="left"/>
              <w:textAlignment w:val="bottom"/>
              <w:rPr>
                <w:rFonts w:eastAsia="宋体"/>
                <w:color w:val="000000"/>
                <w:sz w:val="20"/>
              </w:rPr>
            </w:pPr>
          </w:p>
        </w:tc>
        <w:tc>
          <w:tcPr>
            <w:tcW w:w="1716" w:type="dxa"/>
            <w:gridSpan w:val="5"/>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vAlign w:val="center"/>
          </w:tcPr>
          <w:p>
            <w:pPr>
              <w:widowControl/>
              <w:jc w:val="left"/>
              <w:rPr>
                <w:rFonts w:hint="default" w:eastAsia="宋体"/>
                <w:color w:val="000000"/>
                <w:sz w:val="20"/>
                <w:lang w:val="en-US" w:eastAsia="zh-CN"/>
              </w:rPr>
            </w:pPr>
            <w:r>
              <w:rPr>
                <w:rFonts w:hint="eastAsia" w:eastAsia="宋体"/>
                <w:color w:val="000000"/>
                <w:sz w:val="20"/>
                <w:lang w:val="en-US" w:eastAsia="zh-CN"/>
              </w:rPr>
              <w:t>通榆县资助管理中心</w:t>
            </w: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306.52</w:t>
            </w: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r>
              <w:rPr>
                <w:rFonts w:hint="eastAsia" w:eastAsia="宋体"/>
                <w:kern w:val="0"/>
                <w:sz w:val="20"/>
                <w:lang w:val="en-US" w:eastAsia="zh-CN"/>
              </w:rPr>
              <w:t>306.52</w:t>
            </w: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306.52</w:t>
            </w:r>
          </w:p>
        </w:tc>
        <w:tc>
          <w:tcPr>
            <w:tcW w:w="416" w:type="dxa"/>
            <w:tcBorders>
              <w:top w:val="single" w:color="000000" w:sz="4" w:space="0"/>
              <w:left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306.52</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lang w:val="en-US" w:eastAsia="zh-CN"/>
              </w:rPr>
              <w:t>306.52</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306.52</w:t>
            </w: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1040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4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vAlign w:val="bottom"/>
          </w:tcPr>
          <w:p>
            <w:pPr>
              <w:widowControl/>
              <w:jc w:val="center"/>
              <w:rPr>
                <w:rFonts w:eastAsia="方正小标宋简体"/>
                <w:kern w:val="0"/>
                <w:sz w:val="36"/>
                <w:szCs w:val="36"/>
              </w:rPr>
            </w:pPr>
          </w:p>
          <w:tbl>
            <w:tblPr>
              <w:tblStyle w:val="9"/>
              <w:tblW w:w="1040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4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vAlign w:val="center"/>
                      </w:tcPr>
                      <w:p>
                        <w:pPr>
                          <w:widowControl/>
                          <w:jc w:val="left"/>
                          <w:rPr>
                            <w:rFonts w:eastAsia="华文细黑"/>
                            <w:color w:val="000000"/>
                            <w:kern w:val="0"/>
                            <w:sz w:val="20"/>
                          </w:rPr>
                        </w:pPr>
                      </w:p>
                    </w:tc>
                    <w:tc>
                      <w:tcPr>
                        <w:tcW w:w="1297" w:type="dxa"/>
                        <w:tcBorders>
                          <w:bottom w:val="single" w:color="000000" w:sz="4" w:space="0"/>
                        </w:tcBorders>
                        <w:vAlign w:val="center"/>
                      </w:tcPr>
                      <w:p>
                        <w:pPr>
                          <w:widowControl/>
                          <w:jc w:val="right"/>
                          <w:rPr>
                            <w:rFonts w:eastAsia="华文细黑"/>
                            <w:color w:val="000000"/>
                            <w:kern w:val="0"/>
                            <w:sz w:val="20"/>
                          </w:rPr>
                        </w:pPr>
                      </w:p>
                    </w:tc>
                    <w:tc>
                      <w:tcPr>
                        <w:tcW w:w="1297" w:type="dxa"/>
                        <w:gridSpan w:val="2"/>
                        <w:tcBorders>
                          <w:bottom w:val="single" w:color="000000" w:sz="4" w:space="0"/>
                        </w:tcBorders>
                        <w:vAlign w:val="center"/>
                      </w:tcPr>
                      <w:p>
                        <w:pPr>
                          <w:widowControl/>
                          <w:jc w:val="right"/>
                          <w:rPr>
                            <w:rFonts w:eastAsia="华文细黑"/>
                            <w:color w:val="000000"/>
                            <w:kern w:val="0"/>
                            <w:sz w:val="20"/>
                          </w:rPr>
                        </w:pPr>
                      </w:p>
                    </w:tc>
                    <w:tc>
                      <w:tcPr>
                        <w:tcW w:w="1297" w:type="dxa"/>
                        <w:tcBorders>
                          <w:bottom w:val="single" w:color="000000" w:sz="4" w:space="0"/>
                        </w:tcBorders>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eastAsia="宋体"/>
                            <w:color w:val="000000"/>
                            <w:kern w:val="0"/>
                            <w:sz w:val="20"/>
                          </w:rPr>
                          <w:t>一、</w:t>
                        </w:r>
                        <w:r>
                          <w:rPr>
                            <w:rFonts w:hint="eastAsia" w:eastAsia="宋体"/>
                            <w:color w:val="000000"/>
                            <w:kern w:val="0"/>
                            <w:sz w:val="20"/>
                            <w:lang w:val="en-US" w:eastAsia="zh-CN"/>
                          </w:rPr>
                          <w:t>一般公共预算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306.52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306.52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jc w:val="left"/>
                          <w:rPr>
                            <w:rFonts w:hint="eastAsia" w:ascii="Times New Roman" w:hAnsi="Times New Roman" w:eastAsia="宋体" w:cs="Times New Roman"/>
                            <w:color w:val="000000"/>
                            <w:kern w:val="0"/>
                            <w:sz w:val="20"/>
                            <w:szCs w:val="20"/>
                            <w:lang w:val="en-US" w:eastAsia="zh-CN" w:bidi="ar-SA"/>
                          </w:rPr>
                        </w:pPr>
                        <w:r>
                          <w:rPr>
                            <w:rFonts w:hint="default" w:eastAsia="宋体"/>
                            <w:color w:val="000000"/>
                            <w:kern w:val="0"/>
                            <w:sz w:val="20"/>
                            <w:szCs w:val="20"/>
                          </w:rPr>
                          <w:t xml:space="preserve">    </w:t>
                        </w:r>
                        <w:r>
                          <w:rPr>
                            <w:rFonts w:hint="eastAsia" w:eastAsia="宋体"/>
                            <w:color w:val="000000"/>
                            <w:kern w:val="0"/>
                            <w:sz w:val="20"/>
                            <w:szCs w:val="20"/>
                            <w:lang w:eastAsia="zh-CN"/>
                          </w:rPr>
                          <w:t>教育支出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226.69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226.69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jc w:val="left"/>
                          <w:rPr>
                            <w:rFonts w:hint="eastAsia" w:ascii="Times New Roman" w:hAnsi="Times New Roman" w:eastAsia="宋体" w:cs="Times New Roman"/>
                            <w:color w:val="000000"/>
                            <w:kern w:val="0"/>
                            <w:sz w:val="20"/>
                            <w:szCs w:val="20"/>
                            <w:lang w:val="en-US" w:eastAsia="zh-CN" w:bidi="ar-SA"/>
                          </w:rPr>
                        </w:pPr>
                        <w:r>
                          <w:rPr>
                            <w:rFonts w:hint="default" w:eastAsia="宋体"/>
                            <w:color w:val="000000"/>
                            <w:kern w:val="0"/>
                            <w:sz w:val="20"/>
                            <w:szCs w:val="20"/>
                          </w:rPr>
                          <w:t xml:space="preserve">      </w:t>
                        </w:r>
                        <w:r>
                          <w:rPr>
                            <w:rFonts w:hint="eastAsia" w:eastAsia="宋体"/>
                            <w:color w:val="000000"/>
                            <w:kern w:val="0"/>
                            <w:sz w:val="20"/>
                            <w:szCs w:val="20"/>
                            <w:lang w:eastAsia="zh-CN"/>
                          </w:rPr>
                          <w:t>教育管理事务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226.69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226.69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jc w:val="left"/>
                          <w:rPr>
                            <w:rFonts w:hint="default" w:ascii="Times New Roman" w:hAnsi="Times New Roman" w:eastAsia="宋体" w:cs="Times New Roman"/>
                            <w:color w:val="000000"/>
                            <w:kern w:val="0"/>
                            <w:sz w:val="20"/>
                            <w:szCs w:val="20"/>
                            <w:lang w:val="en-US" w:eastAsia="zh-CN" w:bidi="ar-SA"/>
                          </w:rPr>
                        </w:pPr>
                        <w:r>
                          <w:rPr>
                            <w:rFonts w:hint="default" w:eastAsia="宋体"/>
                            <w:color w:val="000000"/>
                            <w:kern w:val="0"/>
                            <w:sz w:val="20"/>
                            <w:szCs w:val="20"/>
                          </w:rPr>
                          <w:t xml:space="preserve">      </w:t>
                        </w:r>
                        <w:r>
                          <w:rPr>
                            <w:rFonts w:hint="eastAsia" w:eastAsia="宋体"/>
                            <w:color w:val="000000"/>
                            <w:kern w:val="0"/>
                            <w:sz w:val="20"/>
                            <w:szCs w:val="20"/>
                            <w:lang w:val="en-US" w:eastAsia="zh-CN"/>
                          </w:rPr>
                          <w:t>机关服务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226.69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226.69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firstLine="100" w:firstLineChars="50"/>
                          <w:jc w:val="left"/>
                          <w:rPr>
                            <w:rFonts w:hint="eastAsia" w:ascii="Times New Roman" w:hAnsi="Times New Roman" w:eastAsia="宋体" w:cs="Times New Roman"/>
                            <w:color w:val="000000"/>
                            <w:kern w:val="0"/>
                            <w:sz w:val="20"/>
                            <w:szCs w:val="20"/>
                            <w:lang w:val="en-US" w:eastAsia="zh-CN" w:bidi="ar-SA"/>
                          </w:rPr>
                        </w:pPr>
                        <w:r>
                          <w:rPr>
                            <w:rFonts w:hint="default" w:eastAsia="宋体"/>
                            <w:color w:val="000000"/>
                            <w:kern w:val="0"/>
                            <w:sz w:val="20"/>
                            <w:szCs w:val="20"/>
                          </w:rPr>
                          <w:t>二、</w:t>
                        </w:r>
                        <w:r>
                          <w:rPr>
                            <w:rFonts w:hint="eastAsia" w:eastAsia="宋体"/>
                            <w:color w:val="000000"/>
                            <w:kern w:val="0"/>
                            <w:sz w:val="20"/>
                            <w:szCs w:val="20"/>
                            <w:lang w:eastAsia="zh-CN"/>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41.99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41.99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jc w:val="left"/>
                          <w:rPr>
                            <w:rFonts w:hint="eastAsia"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eastAsia="zh-CN"/>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41.99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41.99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jc w:val="left"/>
                          <w:rPr>
                            <w:rFonts w:hint="eastAsia"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eastAsia="zh-CN"/>
                          </w:rPr>
                          <w:t>机关事业单位养老保险缴费支出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32.56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32.56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jc w:val="left"/>
                          <w:rPr>
                            <w:rFonts w:hint="default" w:eastAsia="宋体"/>
                            <w:color w:val="000000"/>
                            <w:kern w:val="0"/>
                            <w:sz w:val="20"/>
                            <w:szCs w:val="20"/>
                            <w:lang w:val="en-US" w:eastAsia="zh-CN"/>
                          </w:rPr>
                        </w:pPr>
                        <w:r>
                          <w:rPr>
                            <w:rFonts w:hint="eastAsia" w:eastAsia="宋体"/>
                            <w:color w:val="000000"/>
                            <w:kern w:val="0"/>
                            <w:sz w:val="20"/>
                            <w:szCs w:val="20"/>
                            <w:lang w:val="en-US" w:eastAsia="zh-CN"/>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1.42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jc w:val="left"/>
                          <w:rPr>
                            <w:rFonts w:hint="eastAsia"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eastAsia="zh-CN"/>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jc w:val="left"/>
                          <w:rPr>
                            <w:rFonts w:hint="eastAsia"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eastAsia="zh-CN"/>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13.42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13.42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jc w:val="left"/>
                          <w:rPr>
                            <w:rFonts w:hint="eastAsia"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eastAsia="zh-CN"/>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13.42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13.42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jc w:val="left"/>
                          <w:rPr>
                            <w:rFonts w:hint="eastAsia"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eastAsia="zh-CN"/>
                          </w:rPr>
                          <w:t>其他行政单位医疗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0.41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0.41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24.42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24.42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24.42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24.42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24.42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24.42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306.52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306.52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1012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1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vAlign w:val="bottom"/>
          </w:tcPr>
          <w:tbl>
            <w:tblPr>
              <w:tblStyle w:val="9"/>
              <w:tblpPr w:leftFromText="180" w:rightFromText="180" w:vertAnchor="page" w:horzAnchor="page" w:tblpX="114" w:tblpY="657"/>
              <w:tblOverlap w:val="never"/>
              <w:tblW w:w="98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lang w:val="en-US" w:eastAsia="zh-CN"/>
                    </w:rPr>
                    <w:t>306.52</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lang w:val="en-US" w:eastAsia="zh-CN"/>
                    </w:rPr>
                    <w:t>306.526</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hint="default" w:eastAsia="宋体"/>
                      <w:kern w:val="0"/>
                      <w:sz w:val="20"/>
                      <w:lang w:val="en-US" w:eastAsia="zh-CN"/>
                    </w:rPr>
                  </w:pPr>
                  <w:r>
                    <w:rPr>
                      <w:rFonts w:hint="eastAsia" w:eastAsia="宋体"/>
                      <w:kern w:val="0"/>
                      <w:sz w:val="20"/>
                      <w:lang w:val="en-US" w:eastAsia="zh-CN"/>
                    </w:rPr>
                    <w:t>306.52</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lang w:val="en-US" w:eastAsia="zh-CN"/>
                    </w:rPr>
                    <w:t>306.52</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r>
                    <w:rPr>
                      <w:rFonts w:hint="eastAsia" w:eastAsia="宋体"/>
                      <w:kern w:val="0"/>
                      <w:sz w:val="20"/>
                      <w:lang w:val="en-US" w:eastAsia="zh-CN"/>
                    </w:rPr>
                    <w:t>306.52</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hint="default" w:eastAsia="宋体"/>
                      <w:kern w:val="0"/>
                      <w:sz w:val="20"/>
                      <w:lang w:val="en-US" w:eastAsia="zh-CN"/>
                    </w:rPr>
                  </w:pPr>
                  <w:r>
                    <w:rPr>
                      <w:rFonts w:hint="eastAsia" w:eastAsia="宋体"/>
                      <w:kern w:val="0"/>
                      <w:sz w:val="20"/>
                      <w:lang w:val="en-US" w:eastAsia="zh-CN"/>
                    </w:rPr>
                    <w:t>306.52</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lang w:val="en-US" w:eastAsia="zh-CN"/>
                    </w:rPr>
                    <w:t>226.69</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lang w:val="en-US" w:eastAsia="zh-CN"/>
                    </w:rPr>
                    <w:t>226.69</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lang w:val="en-US" w:eastAsia="zh-CN"/>
                    </w:rPr>
                    <w:t>41.99</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lang w:val="en-US" w:eastAsia="zh-CN"/>
                    </w:rPr>
                    <w:t>41.99</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lang w:val="en-US" w:eastAsia="zh-CN"/>
                    </w:rPr>
                    <w:t>13.42</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lang w:val="en-US" w:eastAsia="zh-CN"/>
                    </w:rPr>
                    <w:t>13.42</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lang w:val="en-US" w:eastAsia="zh-CN"/>
                    </w:rPr>
                    <w:t>24.42</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lang w:val="en-US" w:eastAsia="zh-CN"/>
                    </w:rPr>
                    <w:t>24.42</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lang w:val="en-US" w:eastAsia="zh-CN"/>
                    </w:rPr>
                    <w:t>306.52</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r>
                    <w:rPr>
                      <w:rFonts w:hint="eastAsia" w:eastAsia="宋体"/>
                      <w:kern w:val="0"/>
                      <w:sz w:val="20"/>
                      <w:lang w:val="en-US" w:eastAsia="zh-CN"/>
                    </w:rPr>
                    <w:t>306.52</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lang w:val="en-US" w:eastAsia="zh-CN"/>
                    </w:rPr>
                    <w:t>306.52</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r>
                    <w:rPr>
                      <w:rFonts w:hint="eastAsia" w:eastAsia="宋体"/>
                      <w:kern w:val="0"/>
                      <w:sz w:val="20"/>
                      <w:lang w:val="en-US" w:eastAsia="zh-CN"/>
                    </w:rPr>
                    <w:t>306.52</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vAlign w:val="top"/>
                </w:tcPr>
                <w:p>
                  <w:pPr>
                    <w:ind w:firstLine="200" w:firstLineChars="100"/>
                    <w:rPr>
                      <w:rFonts w:eastAsia="宋体"/>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黑体"/>
                      <w:kern w:val="0"/>
                      <w:sz w:val="20"/>
                    </w:rPr>
                  </w:pPr>
                  <w:r>
                    <w:rPr>
                      <w:rFonts w:hint="eastAsia" w:eastAsia="宋体"/>
                      <w:kern w:val="0"/>
                      <w:sz w:val="20"/>
                      <w:lang w:val="en-US" w:eastAsia="zh-CN"/>
                    </w:rPr>
                    <w:t>306.52</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黑体"/>
                      <w:kern w:val="0"/>
                      <w:sz w:val="20"/>
                    </w:rPr>
                  </w:pPr>
                  <w:r>
                    <w:rPr>
                      <w:rFonts w:hint="eastAsia" w:eastAsia="宋体"/>
                      <w:kern w:val="0"/>
                      <w:sz w:val="20"/>
                      <w:lang w:val="en-US" w:eastAsia="zh-CN"/>
                    </w:rPr>
                    <w:t>306.52</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lang w:val="en-US" w:eastAsia="zh-CN"/>
                    </w:rPr>
                    <w:t>306.52</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r>
                    <w:rPr>
                      <w:rFonts w:hint="eastAsia" w:eastAsia="宋体"/>
                      <w:kern w:val="0"/>
                      <w:sz w:val="20"/>
                      <w:lang w:val="en-US" w:eastAsia="zh-CN"/>
                    </w:rPr>
                    <w:t>306.52</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1040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4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vAlign w:val="bottom"/>
          </w:tcPr>
          <w:tbl>
            <w:tblPr>
              <w:tblStyle w:val="9"/>
              <w:tblW w:w="8789" w:type="dxa"/>
              <w:tblInd w:w="87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552"/>
              <w:gridCol w:w="1134"/>
              <w:gridCol w:w="1134"/>
              <w:gridCol w:w="1134"/>
              <w:gridCol w:w="1134"/>
              <w:gridCol w:w="17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6"/>
                  <w:tcBorders>
                    <w:bottom w:val="single" w:color="000000" w:sz="4" w:space="0"/>
                  </w:tcBorders>
                  <w:vAlign w:val="center"/>
                </w:tcPr>
                <w:p>
                  <w:pPr>
                    <w:widowControl/>
                    <w:ind w:firstLine="2160" w:firstLineChars="600"/>
                    <w:jc w:val="both"/>
                    <w:rPr>
                      <w:rFonts w:eastAsia="华文细黑"/>
                      <w:color w:val="auto"/>
                      <w:kern w:val="0"/>
                      <w:sz w:val="36"/>
                      <w:szCs w:val="36"/>
                    </w:rPr>
                  </w:pPr>
                  <w:r>
                    <w:rPr>
                      <w:rFonts w:eastAsia="方正小标宋简体"/>
                      <w:color w:val="auto"/>
                      <w:kern w:val="0"/>
                      <w:sz w:val="36"/>
                      <w:szCs w:val="36"/>
                    </w:rPr>
                    <w:t>一般公共预算</w:t>
                  </w:r>
                  <w:r>
                    <w:rPr>
                      <w:rFonts w:hint="eastAsia" w:eastAsia="方正小标宋简体"/>
                      <w:color w:val="auto"/>
                      <w:kern w:val="0"/>
                      <w:sz w:val="36"/>
                      <w:szCs w:val="36"/>
                    </w:rPr>
                    <w:t>支出</w:t>
                  </w:r>
                  <w:r>
                    <w:rPr>
                      <w:rFonts w:eastAsia="方正小标宋简体"/>
                      <w:color w:val="auto"/>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rPr>
                      <w:rFonts w:hint="eastAsia" w:eastAsia="宋体"/>
                      <w:color w:val="000000"/>
                      <w:kern w:val="0"/>
                      <w:sz w:val="20"/>
                      <w:lang w:val="en-US" w:eastAsia="zh-CN"/>
                    </w:rPr>
                  </w:pPr>
                  <w:r>
                    <w:rPr>
                      <w:rFonts w:eastAsia="宋体"/>
                      <w:color w:val="000000"/>
                      <w:kern w:val="0"/>
                      <w:sz w:val="20"/>
                    </w:rPr>
                    <w:t>一、一般公共</w:t>
                  </w:r>
                  <w:r>
                    <w:rPr>
                      <w:rFonts w:hint="eastAsia" w:eastAsia="宋体"/>
                      <w:color w:val="000000"/>
                      <w:kern w:val="0"/>
                      <w:sz w:val="20"/>
                      <w:lang w:val="en-US" w:eastAsia="zh-CN"/>
                    </w:rPr>
                    <w:t>预算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306.52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306.52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289.24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17.28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21"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jc w:val="left"/>
                    <w:rPr>
                      <w:rFonts w:hint="eastAsia" w:ascii="Times New Roman" w:hAnsi="Times New Roman" w:eastAsia="宋体" w:cs="Times New Roman"/>
                      <w:color w:val="000000"/>
                      <w:kern w:val="0"/>
                      <w:sz w:val="20"/>
                      <w:szCs w:val="20"/>
                      <w:lang w:val="en-US" w:eastAsia="zh-CN" w:bidi="ar-SA"/>
                    </w:rPr>
                  </w:pPr>
                  <w:r>
                    <w:rPr>
                      <w:rFonts w:hint="default" w:eastAsia="宋体"/>
                      <w:color w:val="000000"/>
                      <w:kern w:val="0"/>
                      <w:sz w:val="20"/>
                      <w:szCs w:val="20"/>
                    </w:rPr>
                    <w:t xml:space="preserve">    </w:t>
                  </w:r>
                  <w:r>
                    <w:rPr>
                      <w:rFonts w:hint="eastAsia" w:eastAsia="宋体"/>
                      <w:color w:val="000000"/>
                      <w:kern w:val="0"/>
                      <w:sz w:val="20"/>
                      <w:szCs w:val="20"/>
                      <w:lang w:eastAsia="zh-CN"/>
                    </w:rPr>
                    <w:t>教育支出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226.69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226.69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209.41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17.28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21"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jc w:val="left"/>
                    <w:rPr>
                      <w:rFonts w:hint="default" w:eastAsia="宋体"/>
                      <w:color w:val="000000"/>
                      <w:kern w:val="0"/>
                      <w:sz w:val="20"/>
                      <w:szCs w:val="20"/>
                      <w:lang w:val="en-US" w:eastAsia="zh-CN"/>
                    </w:rPr>
                  </w:pPr>
                  <w:r>
                    <w:rPr>
                      <w:rFonts w:hint="eastAsia" w:eastAsia="宋体"/>
                      <w:color w:val="000000"/>
                      <w:kern w:val="0"/>
                      <w:sz w:val="20"/>
                      <w:szCs w:val="20"/>
                      <w:lang w:val="en-US" w:eastAsia="zh-CN"/>
                    </w:rPr>
                    <w:t>教育管理事物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226.69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226.69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209.41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17.28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jc w:val="left"/>
                    <w:rPr>
                      <w:rFonts w:hint="default" w:ascii="Times New Roman" w:hAnsi="Times New Roman" w:eastAsia="宋体" w:cs="Times New Roman"/>
                      <w:color w:val="000000"/>
                      <w:kern w:val="0"/>
                      <w:sz w:val="20"/>
                      <w:szCs w:val="20"/>
                      <w:lang w:val="en-US" w:eastAsia="zh-CN" w:bidi="ar-SA"/>
                    </w:rPr>
                  </w:pPr>
                  <w:r>
                    <w:rPr>
                      <w:rFonts w:hint="default" w:eastAsia="宋体"/>
                      <w:color w:val="000000"/>
                      <w:kern w:val="0"/>
                      <w:sz w:val="20"/>
                      <w:szCs w:val="20"/>
                    </w:rPr>
                    <w:t xml:space="preserve">      </w:t>
                  </w:r>
                  <w:r>
                    <w:rPr>
                      <w:rFonts w:hint="eastAsia" w:eastAsia="宋体"/>
                      <w:color w:val="000000"/>
                      <w:kern w:val="0"/>
                      <w:sz w:val="20"/>
                      <w:szCs w:val="20"/>
                      <w:lang w:val="en-US" w:eastAsia="zh-CN"/>
                    </w:rPr>
                    <w:t>机关服务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226.69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226.69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209.41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17.28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firstLine="100" w:firstLineChars="50"/>
                    <w:jc w:val="left"/>
                    <w:rPr>
                      <w:rFonts w:hint="eastAsia" w:ascii="Times New Roman" w:hAnsi="Times New Roman" w:eastAsia="宋体" w:cs="Times New Roman"/>
                      <w:color w:val="000000"/>
                      <w:kern w:val="0"/>
                      <w:sz w:val="20"/>
                      <w:szCs w:val="20"/>
                      <w:lang w:val="en-US" w:eastAsia="zh-CN" w:bidi="ar-SA"/>
                    </w:rPr>
                  </w:pPr>
                  <w:r>
                    <w:rPr>
                      <w:rFonts w:hint="default" w:eastAsia="宋体"/>
                      <w:color w:val="000000"/>
                      <w:kern w:val="0"/>
                      <w:sz w:val="20"/>
                      <w:szCs w:val="20"/>
                    </w:rPr>
                    <w:t>二、</w:t>
                  </w:r>
                  <w:r>
                    <w:rPr>
                      <w:rFonts w:hint="eastAsia" w:eastAsia="宋体"/>
                      <w:color w:val="000000"/>
                      <w:kern w:val="0"/>
                      <w:sz w:val="20"/>
                      <w:szCs w:val="20"/>
                      <w:lang w:eastAsia="zh-CN"/>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41.99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41.99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41.99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jc w:val="left"/>
                    <w:rPr>
                      <w:rFonts w:hint="eastAsia"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eastAsia="zh-CN"/>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41.99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41.99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41.99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jc w:val="left"/>
                    <w:rPr>
                      <w:rFonts w:hint="eastAsia"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eastAsia="zh-CN"/>
                    </w:rPr>
                    <w:t>机关事业单位养老保险缴费支出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32.56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32.56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32.56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jc w:val="left"/>
                    <w:rPr>
                      <w:rFonts w:hint="eastAsia"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eastAsia="zh-CN"/>
                    </w:rPr>
                    <w:t>机关事事业单位职业年金缴费支出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8.01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8.01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8.01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jc w:val="left"/>
                    <w:rPr>
                      <w:rFonts w:hint="default" w:eastAsia="宋体"/>
                      <w:color w:val="000000"/>
                      <w:kern w:val="0"/>
                      <w:sz w:val="20"/>
                      <w:szCs w:val="20"/>
                      <w:lang w:val="en-US" w:eastAsia="zh-CN"/>
                    </w:rPr>
                  </w:pPr>
                  <w:r>
                    <w:rPr>
                      <w:rFonts w:hint="eastAsia" w:eastAsia="宋体"/>
                      <w:color w:val="000000"/>
                      <w:kern w:val="0"/>
                      <w:sz w:val="20"/>
                      <w:szCs w:val="20"/>
                      <w:lang w:val="en-US" w:eastAsia="zh-CN"/>
                    </w:rPr>
                    <w:t>其他行政事业单位养老</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s="Times New Roman"/>
                      <w:color w:val="000000"/>
                      <w:kern w:val="0"/>
                      <w:sz w:val="20"/>
                      <w:lang w:val="en-US" w:eastAsia="zh-CN" w:bidi="ar-SA"/>
                    </w:rPr>
                  </w:pPr>
                  <w:r>
                    <w:rPr>
                      <w:rFonts w:hint="eastAsia" w:eastAsia="宋体" w:cs="Times New Roman"/>
                      <w:color w:val="000000"/>
                      <w:kern w:val="0"/>
                      <w:sz w:val="20"/>
                      <w:lang w:val="en-US" w:eastAsia="zh-CN" w:bidi="ar-SA"/>
                    </w:rPr>
                    <w:t>1.42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s="Times New Roman"/>
                      <w:color w:val="000000"/>
                      <w:kern w:val="0"/>
                      <w:sz w:val="20"/>
                      <w:lang w:val="en-US" w:eastAsia="zh-CN" w:bidi="ar-SA"/>
                    </w:rPr>
                  </w:pPr>
                  <w:r>
                    <w:rPr>
                      <w:rFonts w:hint="eastAsia" w:eastAsia="宋体" w:cs="Times New Roman"/>
                      <w:color w:val="000000"/>
                      <w:kern w:val="0"/>
                      <w:sz w:val="20"/>
                      <w:lang w:val="en-US" w:eastAsia="zh-CN" w:bidi="ar-SA"/>
                    </w:rPr>
                    <w:t>1.42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s="Times New Roman"/>
                      <w:color w:val="000000"/>
                      <w:kern w:val="0"/>
                      <w:sz w:val="20"/>
                      <w:lang w:val="en-US" w:eastAsia="zh-CN" w:bidi="ar-SA"/>
                    </w:rPr>
                  </w:pPr>
                  <w:r>
                    <w:rPr>
                      <w:rFonts w:hint="eastAsia" w:eastAsia="宋体" w:cs="Times New Roman"/>
                      <w:color w:val="000000"/>
                      <w:kern w:val="0"/>
                      <w:sz w:val="20"/>
                      <w:lang w:val="en-US" w:eastAsia="zh-CN" w:bidi="ar-SA"/>
                    </w:rPr>
                    <w:t>1.42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jc w:val="left"/>
                    <w:rPr>
                      <w:rFonts w:hint="eastAsia"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eastAsia="zh-CN"/>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jc w:val="left"/>
                    <w:rPr>
                      <w:rFonts w:hint="eastAsia"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eastAsia="zh-CN"/>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jc w:val="left"/>
                    <w:rPr>
                      <w:rFonts w:hint="default" w:eastAsia="宋体"/>
                      <w:color w:val="000000"/>
                      <w:kern w:val="0"/>
                      <w:sz w:val="20"/>
                      <w:szCs w:val="20"/>
                      <w:lang w:val="en-US" w:eastAsia="zh-CN"/>
                    </w:rPr>
                  </w:pPr>
                  <w:r>
                    <w:rPr>
                      <w:rFonts w:hint="eastAsia" w:eastAsia="宋体"/>
                      <w:color w:val="000000"/>
                      <w:kern w:val="0"/>
                      <w:sz w:val="20"/>
                      <w:szCs w:val="20"/>
                      <w:lang w:val="en-US" w:eastAsia="zh-CN"/>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jc w:val="left"/>
                    <w:rPr>
                      <w:rFonts w:hint="eastAsia"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eastAsia="zh-CN"/>
                    </w:rPr>
                    <w:t>其他行政单位医疗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24.42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24.42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24.42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24.42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24.42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24.42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24.42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24.42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24.42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306.52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306.52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289.24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17.28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bl>
          <w:p>
            <w:pPr>
              <w:widowControl/>
              <w:rPr>
                <w:rFonts w:eastAsia="方正小标宋简体"/>
                <w:kern w:val="0"/>
                <w:sz w:val="44"/>
                <w:szCs w:val="44"/>
              </w:rPr>
            </w:pPr>
          </w:p>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89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187"/>
        <w:gridCol w:w="2226"/>
        <w:gridCol w:w="1709"/>
        <w:gridCol w:w="18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7" w:hRule="atLeast"/>
          <w:jc w:val="center"/>
        </w:trPr>
        <w:tc>
          <w:tcPr>
            <w:tcW w:w="8960" w:type="dxa"/>
            <w:gridSpan w:val="4"/>
            <w:tcBorders>
              <w:top w:val="nil"/>
              <w:left w:val="nil"/>
              <w:bottom w:val="nil"/>
              <w:right w:val="nil"/>
            </w:tcBorders>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3187" w:type="dxa"/>
            <w:tcBorders>
              <w:top w:val="nil"/>
              <w:left w:val="nil"/>
              <w:bottom w:val="single" w:color="auto" w:sz="4" w:space="0"/>
              <w:right w:val="nil"/>
            </w:tcBorders>
            <w:vAlign w:val="center"/>
          </w:tcPr>
          <w:p>
            <w:pPr>
              <w:widowControl/>
              <w:jc w:val="left"/>
              <w:rPr>
                <w:rFonts w:eastAsia="宋体"/>
                <w:kern w:val="0"/>
                <w:sz w:val="20"/>
              </w:rPr>
            </w:pPr>
            <w:r>
              <w:rPr>
                <w:rFonts w:eastAsia="宋体"/>
                <w:kern w:val="0"/>
                <w:sz w:val="20"/>
              </w:rPr>
              <w:t>　</w:t>
            </w:r>
          </w:p>
        </w:tc>
        <w:tc>
          <w:tcPr>
            <w:tcW w:w="2226" w:type="dxa"/>
            <w:tcBorders>
              <w:top w:val="nil"/>
              <w:left w:val="nil"/>
              <w:bottom w:val="single" w:color="auto" w:sz="4" w:space="0"/>
              <w:right w:val="nil"/>
            </w:tcBorders>
            <w:vAlign w:val="center"/>
          </w:tcPr>
          <w:p>
            <w:pPr>
              <w:widowControl/>
              <w:jc w:val="right"/>
              <w:rPr>
                <w:rFonts w:eastAsia="宋体"/>
                <w:kern w:val="0"/>
                <w:sz w:val="20"/>
              </w:rPr>
            </w:pPr>
            <w:r>
              <w:rPr>
                <w:rFonts w:eastAsia="宋体"/>
                <w:kern w:val="0"/>
                <w:sz w:val="20"/>
              </w:rPr>
              <w:t>　</w:t>
            </w:r>
          </w:p>
        </w:tc>
        <w:tc>
          <w:tcPr>
            <w:tcW w:w="3547" w:type="dxa"/>
            <w:gridSpan w:val="2"/>
            <w:tcBorders>
              <w:top w:val="nil"/>
              <w:left w:val="nil"/>
              <w:bottom w:val="single" w:color="auto" w:sz="4" w:space="0"/>
              <w:right w:val="nil"/>
            </w:tcBorders>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jc w:val="center"/>
        </w:trPr>
        <w:tc>
          <w:tcPr>
            <w:tcW w:w="3187" w:type="dxa"/>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6" w:type="dxa"/>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9" w:type="dxa"/>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jc w:val="center"/>
        </w:trPr>
        <w:tc>
          <w:tcPr>
            <w:tcW w:w="3187" w:type="dxa"/>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合计</w:t>
            </w:r>
          </w:p>
        </w:tc>
        <w:tc>
          <w:tcPr>
            <w:tcW w:w="2226" w:type="dxa"/>
            <w:tcBorders>
              <w:top w:val="single" w:color="auto" w:sz="4" w:space="0"/>
              <w:left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306.52</w:t>
            </w:r>
          </w:p>
        </w:tc>
        <w:tc>
          <w:tcPr>
            <w:tcW w:w="1709" w:type="dxa"/>
            <w:tcBorders>
              <w:top w:val="single" w:color="auto" w:sz="4" w:space="0"/>
              <w:left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289.24</w:t>
            </w:r>
          </w:p>
        </w:tc>
        <w:tc>
          <w:tcPr>
            <w:tcW w:w="1838"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17.28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jc w:val="center"/>
        </w:trPr>
        <w:tc>
          <w:tcPr>
            <w:tcW w:w="3187"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6"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285.84</w:t>
            </w:r>
          </w:p>
        </w:tc>
        <w:tc>
          <w:tcPr>
            <w:tcW w:w="170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仿宋_GB2312"/>
                <w:sz w:val="20"/>
                <w:szCs w:val="20"/>
                <w:lang w:val="en-US" w:eastAsia="zh-CN"/>
              </w:rPr>
            </w:pPr>
            <w:r>
              <w:rPr>
                <w:rFonts w:hint="eastAsia"/>
                <w:sz w:val="20"/>
                <w:szCs w:val="20"/>
                <w:lang w:val="en-US" w:eastAsia="zh-CN"/>
              </w:rPr>
              <w:t>285.84</w:t>
            </w:r>
          </w:p>
        </w:tc>
        <w:tc>
          <w:tcPr>
            <w:tcW w:w="183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仿宋_GB2312"/>
                <w:sz w:val="20"/>
                <w:szCs w:val="20"/>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jc w:val="center"/>
        </w:trPr>
        <w:tc>
          <w:tcPr>
            <w:tcW w:w="3187"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6"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eastAsia="宋体"/>
                <w:kern w:val="0"/>
                <w:sz w:val="20"/>
                <w:szCs w:val="20"/>
              </w:rPr>
            </w:pPr>
            <w:r>
              <w:rPr>
                <w:rFonts w:hint="eastAsia" w:eastAsia="宋体"/>
                <w:kern w:val="0"/>
                <w:sz w:val="20"/>
                <w:szCs w:val="20"/>
                <w:lang w:val="en-US" w:eastAsia="zh-CN"/>
              </w:rPr>
              <w:t>121.52</w:t>
            </w:r>
          </w:p>
        </w:tc>
        <w:tc>
          <w:tcPr>
            <w:tcW w:w="170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sz w:val="20"/>
                <w:szCs w:val="20"/>
              </w:rPr>
            </w:pPr>
            <w:r>
              <w:rPr>
                <w:rFonts w:hint="eastAsia" w:eastAsia="宋体"/>
                <w:kern w:val="0"/>
                <w:sz w:val="20"/>
                <w:szCs w:val="20"/>
                <w:lang w:val="en-US" w:eastAsia="zh-CN"/>
              </w:rPr>
              <w:t>121.52</w:t>
            </w:r>
          </w:p>
        </w:tc>
        <w:tc>
          <w:tcPr>
            <w:tcW w:w="183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jc w:val="center"/>
        </w:trPr>
        <w:tc>
          <w:tcPr>
            <w:tcW w:w="3187"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6"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eastAsia="宋体"/>
                <w:kern w:val="0"/>
                <w:sz w:val="20"/>
                <w:szCs w:val="20"/>
              </w:rPr>
            </w:pPr>
            <w:r>
              <w:rPr>
                <w:rFonts w:hint="eastAsia" w:eastAsia="宋体"/>
                <w:kern w:val="0"/>
                <w:sz w:val="20"/>
                <w:szCs w:val="20"/>
                <w:lang w:val="en-US" w:eastAsia="zh-CN"/>
              </w:rPr>
              <w:t>6.72</w:t>
            </w:r>
          </w:p>
        </w:tc>
        <w:tc>
          <w:tcPr>
            <w:tcW w:w="170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sz w:val="20"/>
                <w:szCs w:val="20"/>
              </w:rPr>
            </w:pPr>
            <w:r>
              <w:rPr>
                <w:rFonts w:hint="eastAsia" w:eastAsia="宋体"/>
                <w:kern w:val="0"/>
                <w:sz w:val="20"/>
                <w:szCs w:val="20"/>
                <w:lang w:val="en-US" w:eastAsia="zh-CN"/>
              </w:rPr>
              <w:t>6.72</w:t>
            </w:r>
          </w:p>
        </w:tc>
        <w:tc>
          <w:tcPr>
            <w:tcW w:w="183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jc w:val="center"/>
        </w:trPr>
        <w:tc>
          <w:tcPr>
            <w:tcW w:w="3187"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6"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21.82</w:t>
            </w:r>
          </w:p>
        </w:tc>
        <w:tc>
          <w:tcPr>
            <w:tcW w:w="170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仿宋_GB2312"/>
                <w:sz w:val="20"/>
                <w:szCs w:val="20"/>
                <w:lang w:val="en-US" w:eastAsia="zh-CN"/>
              </w:rPr>
            </w:pPr>
            <w:r>
              <w:rPr>
                <w:rFonts w:hint="eastAsia"/>
                <w:sz w:val="20"/>
                <w:szCs w:val="20"/>
                <w:lang w:val="en-US" w:eastAsia="zh-CN"/>
              </w:rPr>
              <w:t>21.82</w:t>
            </w:r>
          </w:p>
        </w:tc>
        <w:tc>
          <w:tcPr>
            <w:tcW w:w="183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jc w:val="center"/>
        </w:trPr>
        <w:tc>
          <w:tcPr>
            <w:tcW w:w="3187"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hint="eastAsia" w:eastAsia="宋体"/>
                <w:color w:val="000000"/>
                <w:sz w:val="20"/>
                <w:lang w:val="en-US" w:eastAsia="zh-CN"/>
              </w:rPr>
            </w:pPr>
            <w:r>
              <w:rPr>
                <w:rFonts w:hint="eastAsia" w:eastAsia="宋体"/>
                <w:color w:val="000000"/>
                <w:sz w:val="20"/>
                <w:lang w:val="en-US" w:eastAsia="zh-CN"/>
              </w:rPr>
              <w:t>绩效工资</w:t>
            </w:r>
          </w:p>
        </w:tc>
        <w:tc>
          <w:tcPr>
            <w:tcW w:w="2226"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53.42</w:t>
            </w:r>
          </w:p>
        </w:tc>
        <w:tc>
          <w:tcPr>
            <w:tcW w:w="170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仿宋_GB2312"/>
                <w:sz w:val="20"/>
                <w:szCs w:val="20"/>
                <w:lang w:val="en-US" w:eastAsia="zh-CN"/>
              </w:rPr>
            </w:pPr>
            <w:r>
              <w:rPr>
                <w:rFonts w:hint="eastAsia"/>
                <w:sz w:val="20"/>
                <w:szCs w:val="20"/>
                <w:lang w:val="en-US" w:eastAsia="zh-CN"/>
              </w:rPr>
              <w:t>53.42</w:t>
            </w:r>
          </w:p>
        </w:tc>
        <w:tc>
          <w:tcPr>
            <w:tcW w:w="183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jc w:val="center"/>
        </w:trPr>
        <w:tc>
          <w:tcPr>
            <w:tcW w:w="3187"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机关事业单位基本养老保险</w:t>
            </w:r>
          </w:p>
        </w:tc>
        <w:tc>
          <w:tcPr>
            <w:tcW w:w="2226"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32.56</w:t>
            </w:r>
          </w:p>
        </w:tc>
        <w:tc>
          <w:tcPr>
            <w:tcW w:w="170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sz w:val="20"/>
                <w:szCs w:val="20"/>
                <w:lang w:val="en-US" w:eastAsia="zh-CN"/>
              </w:rPr>
            </w:pPr>
            <w:r>
              <w:rPr>
                <w:rFonts w:hint="eastAsia" w:eastAsia="宋体"/>
                <w:kern w:val="0"/>
                <w:sz w:val="20"/>
                <w:szCs w:val="20"/>
                <w:lang w:val="en-US" w:eastAsia="zh-CN"/>
              </w:rPr>
              <w:t>32.56</w:t>
            </w:r>
          </w:p>
        </w:tc>
        <w:tc>
          <w:tcPr>
            <w:tcW w:w="183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jc w:val="center"/>
        </w:trPr>
        <w:tc>
          <w:tcPr>
            <w:tcW w:w="3187"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职业年金缴费</w:t>
            </w:r>
          </w:p>
        </w:tc>
        <w:tc>
          <w:tcPr>
            <w:tcW w:w="2226"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8.01</w:t>
            </w:r>
          </w:p>
        </w:tc>
        <w:tc>
          <w:tcPr>
            <w:tcW w:w="170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sz w:val="20"/>
                <w:szCs w:val="20"/>
                <w:lang w:val="en-US" w:eastAsia="zh-CN"/>
              </w:rPr>
            </w:pPr>
            <w:r>
              <w:rPr>
                <w:rFonts w:hint="eastAsia" w:eastAsia="宋体"/>
                <w:kern w:val="0"/>
                <w:sz w:val="20"/>
                <w:szCs w:val="20"/>
                <w:lang w:val="en-US" w:eastAsia="zh-CN"/>
              </w:rPr>
              <w:t>8.01</w:t>
            </w:r>
          </w:p>
        </w:tc>
        <w:tc>
          <w:tcPr>
            <w:tcW w:w="183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jc w:val="center"/>
        </w:trPr>
        <w:tc>
          <w:tcPr>
            <w:tcW w:w="3187"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职工基本医疗保险缴费</w:t>
            </w:r>
          </w:p>
        </w:tc>
        <w:tc>
          <w:tcPr>
            <w:tcW w:w="2226"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13.01</w:t>
            </w:r>
          </w:p>
        </w:tc>
        <w:tc>
          <w:tcPr>
            <w:tcW w:w="170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sz w:val="20"/>
                <w:szCs w:val="20"/>
                <w:lang w:val="en-US" w:eastAsia="zh-CN"/>
              </w:rPr>
            </w:pPr>
            <w:r>
              <w:rPr>
                <w:rFonts w:hint="eastAsia" w:eastAsia="宋体"/>
                <w:kern w:val="0"/>
                <w:sz w:val="20"/>
                <w:szCs w:val="20"/>
                <w:lang w:val="en-US" w:eastAsia="zh-CN"/>
              </w:rPr>
              <w:t>13.01</w:t>
            </w:r>
          </w:p>
        </w:tc>
        <w:tc>
          <w:tcPr>
            <w:tcW w:w="183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jc w:val="center"/>
        </w:trPr>
        <w:tc>
          <w:tcPr>
            <w:tcW w:w="3187"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kern w:val="0"/>
                <w:sz w:val="20"/>
              </w:rPr>
            </w:pPr>
            <w:r>
              <w:rPr>
                <w:rFonts w:hint="eastAsia" w:eastAsia="宋体"/>
                <w:color w:val="000000"/>
                <w:sz w:val="20"/>
                <w:lang w:val="en-US" w:eastAsia="zh-CN"/>
              </w:rPr>
              <w:t>其他</w:t>
            </w:r>
            <w:r>
              <w:rPr>
                <w:rFonts w:eastAsia="宋体"/>
                <w:color w:val="000000"/>
                <w:sz w:val="20"/>
              </w:rPr>
              <w:t>社会保障缴费</w:t>
            </w:r>
          </w:p>
        </w:tc>
        <w:tc>
          <w:tcPr>
            <w:tcW w:w="2226"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1.83</w:t>
            </w:r>
          </w:p>
        </w:tc>
        <w:tc>
          <w:tcPr>
            <w:tcW w:w="170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sz w:val="20"/>
                <w:szCs w:val="20"/>
              </w:rPr>
            </w:pPr>
            <w:r>
              <w:rPr>
                <w:rFonts w:hint="eastAsia" w:eastAsia="宋体"/>
                <w:kern w:val="0"/>
                <w:sz w:val="20"/>
                <w:szCs w:val="20"/>
                <w:lang w:val="en-US" w:eastAsia="zh-CN"/>
              </w:rPr>
              <w:t>1.83</w:t>
            </w:r>
          </w:p>
        </w:tc>
        <w:tc>
          <w:tcPr>
            <w:tcW w:w="183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jc w:val="center"/>
        </w:trPr>
        <w:tc>
          <w:tcPr>
            <w:tcW w:w="3187"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住房公积金</w:t>
            </w:r>
          </w:p>
        </w:tc>
        <w:tc>
          <w:tcPr>
            <w:tcW w:w="2226"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24.42</w:t>
            </w:r>
          </w:p>
        </w:tc>
        <w:tc>
          <w:tcPr>
            <w:tcW w:w="170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sz w:val="20"/>
                <w:szCs w:val="20"/>
              </w:rPr>
            </w:pPr>
            <w:r>
              <w:rPr>
                <w:rFonts w:hint="eastAsia" w:eastAsia="宋体"/>
                <w:kern w:val="0"/>
                <w:sz w:val="20"/>
                <w:szCs w:val="20"/>
                <w:lang w:val="en-US" w:eastAsia="zh-CN"/>
              </w:rPr>
              <w:t>24.42</w:t>
            </w:r>
          </w:p>
        </w:tc>
        <w:tc>
          <w:tcPr>
            <w:tcW w:w="183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jc w:val="center"/>
        </w:trPr>
        <w:tc>
          <w:tcPr>
            <w:tcW w:w="3187"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kern w:val="0"/>
                <w:sz w:val="20"/>
              </w:rPr>
            </w:pPr>
            <w:r>
              <w:rPr>
                <w:rFonts w:eastAsia="宋体"/>
                <w:color w:val="000000"/>
                <w:sz w:val="20"/>
              </w:rPr>
              <w:t>其他工资福利支出</w:t>
            </w:r>
          </w:p>
        </w:tc>
        <w:tc>
          <w:tcPr>
            <w:tcW w:w="2226"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2.53</w:t>
            </w:r>
          </w:p>
        </w:tc>
        <w:tc>
          <w:tcPr>
            <w:tcW w:w="170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sz w:val="20"/>
                <w:szCs w:val="20"/>
              </w:rPr>
            </w:pPr>
            <w:r>
              <w:rPr>
                <w:rFonts w:hint="eastAsia" w:eastAsia="宋体"/>
                <w:kern w:val="0"/>
                <w:sz w:val="20"/>
                <w:szCs w:val="20"/>
                <w:lang w:val="en-US" w:eastAsia="zh-CN"/>
              </w:rPr>
              <w:t>2.53</w:t>
            </w:r>
          </w:p>
        </w:tc>
        <w:tc>
          <w:tcPr>
            <w:tcW w:w="183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jc w:val="center"/>
        </w:trPr>
        <w:tc>
          <w:tcPr>
            <w:tcW w:w="3187"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left"/>
              <w:textAlignment w:val="center"/>
              <w:rPr>
                <w:rFonts w:eastAsia="宋体"/>
                <w:kern w:val="0"/>
                <w:sz w:val="20"/>
              </w:rPr>
            </w:pPr>
            <w:r>
              <w:rPr>
                <w:rFonts w:eastAsia="宋体"/>
                <w:color w:val="000000"/>
                <w:sz w:val="20"/>
              </w:rPr>
              <w:t>二、商品和服务支出</w:t>
            </w:r>
          </w:p>
        </w:tc>
        <w:tc>
          <w:tcPr>
            <w:tcW w:w="2226"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17.28</w:t>
            </w:r>
          </w:p>
        </w:tc>
        <w:tc>
          <w:tcPr>
            <w:tcW w:w="170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sz w:val="20"/>
                <w:szCs w:val="20"/>
              </w:rPr>
            </w:pPr>
          </w:p>
        </w:tc>
        <w:tc>
          <w:tcPr>
            <w:tcW w:w="183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仿宋_GB2312"/>
                <w:sz w:val="20"/>
                <w:szCs w:val="20"/>
                <w:lang w:val="en-US" w:eastAsia="zh-CN"/>
              </w:rPr>
            </w:pPr>
            <w:r>
              <w:rPr>
                <w:rFonts w:hint="eastAsia"/>
                <w:sz w:val="20"/>
                <w:szCs w:val="20"/>
                <w:lang w:val="en-US" w:eastAsia="zh-CN"/>
              </w:rPr>
              <w:t>17.28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jc w:val="center"/>
        </w:trPr>
        <w:tc>
          <w:tcPr>
            <w:tcW w:w="3187"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left"/>
              <w:textAlignment w:val="center"/>
              <w:rPr>
                <w:rFonts w:eastAsia="宋体"/>
                <w:kern w:val="0"/>
                <w:sz w:val="20"/>
              </w:rPr>
            </w:pPr>
            <w:r>
              <w:rPr>
                <w:rFonts w:eastAsia="宋体"/>
                <w:color w:val="000000"/>
                <w:sz w:val="20"/>
              </w:rPr>
              <w:t>办公费</w:t>
            </w:r>
          </w:p>
        </w:tc>
        <w:tc>
          <w:tcPr>
            <w:tcW w:w="2226"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9.28</w:t>
            </w:r>
          </w:p>
        </w:tc>
        <w:tc>
          <w:tcPr>
            <w:tcW w:w="170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sz w:val="20"/>
                <w:szCs w:val="20"/>
              </w:rPr>
            </w:pPr>
          </w:p>
        </w:tc>
        <w:tc>
          <w:tcPr>
            <w:tcW w:w="183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仿宋_GB2312"/>
                <w:sz w:val="20"/>
                <w:szCs w:val="20"/>
                <w:lang w:val="en-US" w:eastAsia="zh-CN"/>
              </w:rPr>
            </w:pPr>
            <w:r>
              <w:rPr>
                <w:rFonts w:hint="eastAsia"/>
                <w:sz w:val="20"/>
                <w:szCs w:val="20"/>
                <w:lang w:val="en-US" w:eastAsia="zh-CN"/>
              </w:rPr>
              <w:t>9.28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jc w:val="center"/>
        </w:trPr>
        <w:tc>
          <w:tcPr>
            <w:tcW w:w="3187" w:type="dxa"/>
            <w:tcBorders>
              <w:top w:val="single" w:color="auto" w:sz="4" w:space="0"/>
              <w:left w:val="single" w:color="auto" w:sz="4" w:space="0"/>
              <w:bottom w:val="single" w:color="auto" w:sz="4" w:space="0"/>
              <w:right w:val="single" w:color="auto" w:sz="4" w:space="0"/>
            </w:tcBorders>
            <w:vAlign w:val="center"/>
          </w:tcPr>
          <w:p>
            <w:pPr>
              <w:autoSpaceDN w:val="0"/>
              <w:jc w:val="left"/>
              <w:textAlignment w:val="center"/>
              <w:rPr>
                <w:rFonts w:hint="default" w:eastAsia="宋体"/>
                <w:kern w:val="0"/>
                <w:sz w:val="20"/>
                <w:lang w:val="en-US" w:eastAsia="zh-CN"/>
              </w:rPr>
            </w:pPr>
            <w:r>
              <w:rPr>
                <w:rFonts w:hint="eastAsia" w:eastAsia="宋体"/>
                <w:kern w:val="0"/>
                <w:sz w:val="20"/>
                <w:lang w:val="en-US" w:eastAsia="zh-CN"/>
              </w:rPr>
              <w:t xml:space="preserve">   差旅费</w:t>
            </w:r>
          </w:p>
        </w:tc>
        <w:tc>
          <w:tcPr>
            <w:tcW w:w="222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 w:val="20"/>
                <w:szCs w:val="20"/>
                <w:lang w:val="en-US" w:eastAsia="zh-CN"/>
              </w:rPr>
            </w:pPr>
            <w:r>
              <w:rPr>
                <w:rFonts w:hint="eastAsia" w:eastAsia="宋体"/>
                <w:kern w:val="0"/>
                <w:sz w:val="20"/>
                <w:szCs w:val="20"/>
                <w:lang w:val="en-US" w:eastAsia="zh-CN"/>
              </w:rPr>
              <w:t>2</w:t>
            </w:r>
          </w:p>
        </w:tc>
        <w:tc>
          <w:tcPr>
            <w:tcW w:w="1709" w:type="dxa"/>
            <w:tcBorders>
              <w:top w:val="single" w:color="auto" w:sz="4" w:space="0"/>
              <w:left w:val="single" w:color="auto" w:sz="4" w:space="0"/>
              <w:bottom w:val="single" w:color="auto" w:sz="4" w:space="0"/>
              <w:right w:val="single" w:color="auto" w:sz="4" w:space="0"/>
            </w:tcBorders>
            <w:vAlign w:val="center"/>
          </w:tcPr>
          <w:p>
            <w:pPr>
              <w:widowControl/>
              <w:jc w:val="center"/>
              <w:rPr>
                <w:sz w:val="20"/>
                <w:szCs w:val="20"/>
              </w:rPr>
            </w:pPr>
          </w:p>
        </w:tc>
        <w:tc>
          <w:tcPr>
            <w:tcW w:w="1838"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sz w:val="20"/>
                <w:szCs w:val="20"/>
                <w:lang w:val="en-US"/>
              </w:rPr>
            </w:pPr>
            <w:r>
              <w:rPr>
                <w:rFonts w:hint="eastAsia" w:eastAsia="宋体"/>
                <w:kern w:val="0"/>
                <w:sz w:val="20"/>
                <w:szCs w:val="20"/>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jc w:val="center"/>
        </w:trPr>
        <w:tc>
          <w:tcPr>
            <w:tcW w:w="3187"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其他交通费</w:t>
            </w:r>
          </w:p>
        </w:tc>
        <w:tc>
          <w:tcPr>
            <w:tcW w:w="222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 w:val="20"/>
                <w:szCs w:val="20"/>
                <w:lang w:val="en-US" w:eastAsia="zh-CN"/>
              </w:rPr>
            </w:pPr>
            <w:r>
              <w:rPr>
                <w:rFonts w:hint="eastAsia" w:eastAsia="宋体"/>
                <w:kern w:val="0"/>
                <w:sz w:val="20"/>
                <w:szCs w:val="20"/>
                <w:lang w:val="en-US" w:eastAsia="zh-CN"/>
              </w:rPr>
              <w:t>6</w:t>
            </w:r>
          </w:p>
        </w:tc>
        <w:tc>
          <w:tcPr>
            <w:tcW w:w="1709" w:type="dxa"/>
            <w:tcBorders>
              <w:top w:val="single" w:color="auto" w:sz="4" w:space="0"/>
              <w:left w:val="single" w:color="auto" w:sz="4" w:space="0"/>
              <w:bottom w:val="single" w:color="auto" w:sz="4" w:space="0"/>
              <w:right w:val="single" w:color="auto" w:sz="4" w:space="0"/>
            </w:tcBorders>
            <w:vAlign w:val="center"/>
          </w:tcPr>
          <w:p>
            <w:pPr>
              <w:widowControl/>
              <w:jc w:val="center"/>
              <w:rPr>
                <w:sz w:val="20"/>
                <w:szCs w:val="20"/>
              </w:rPr>
            </w:pPr>
          </w:p>
        </w:tc>
        <w:tc>
          <w:tcPr>
            <w:tcW w:w="183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仿宋_GB2312"/>
                <w:sz w:val="20"/>
                <w:szCs w:val="20"/>
                <w:lang w:val="en-US" w:eastAsia="zh-CN"/>
              </w:rPr>
            </w:pPr>
            <w:r>
              <w:rPr>
                <w:rFonts w:hint="eastAsia"/>
                <w:sz w:val="20"/>
                <w:szCs w:val="20"/>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9" w:hRule="atLeast"/>
          <w:jc w:val="center"/>
        </w:trPr>
        <w:tc>
          <w:tcPr>
            <w:tcW w:w="3187"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对个人和家庭补助</w:t>
            </w:r>
          </w:p>
        </w:tc>
        <w:tc>
          <w:tcPr>
            <w:tcW w:w="2226"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3.39</w:t>
            </w:r>
          </w:p>
        </w:tc>
        <w:tc>
          <w:tcPr>
            <w:tcW w:w="1709"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eastAsia="仿宋_GB2312"/>
                <w:sz w:val="20"/>
                <w:szCs w:val="20"/>
                <w:lang w:val="en-US" w:eastAsia="zh-CN"/>
              </w:rPr>
            </w:pPr>
            <w:r>
              <w:rPr>
                <w:rFonts w:hint="eastAsia"/>
                <w:sz w:val="20"/>
                <w:szCs w:val="20"/>
                <w:lang w:val="en-US" w:eastAsia="zh-CN"/>
              </w:rPr>
              <w:t>3.39</w:t>
            </w:r>
          </w:p>
        </w:tc>
        <w:tc>
          <w:tcPr>
            <w:tcW w:w="183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sz w:val="20"/>
                <w:szCs w:val="20"/>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3187"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退休费</w:t>
            </w:r>
          </w:p>
        </w:tc>
        <w:tc>
          <w:tcPr>
            <w:tcW w:w="2226"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3.39</w:t>
            </w:r>
          </w:p>
        </w:tc>
        <w:tc>
          <w:tcPr>
            <w:tcW w:w="1709"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eastAsia="仿宋_GB2312"/>
                <w:sz w:val="20"/>
                <w:szCs w:val="20"/>
                <w:lang w:val="en-US" w:eastAsia="zh-CN"/>
              </w:rPr>
            </w:pPr>
            <w:r>
              <w:rPr>
                <w:rFonts w:hint="eastAsia"/>
                <w:sz w:val="20"/>
                <w:szCs w:val="20"/>
                <w:lang w:val="en-US" w:eastAsia="zh-CN"/>
              </w:rPr>
              <w:t>3.39</w:t>
            </w:r>
          </w:p>
        </w:tc>
        <w:tc>
          <w:tcPr>
            <w:tcW w:w="183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sz w:val="20"/>
                <w:szCs w:val="20"/>
                <w:lang w:val="en-US" w:eastAsia="zh-CN"/>
              </w:rPr>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911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783"/>
        <w:gridCol w:w="1646"/>
        <w:gridCol w:w="1378"/>
        <w:gridCol w:w="13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21</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XSpec="left" w:tblpY="321"/>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552"/>
        <w:gridCol w:w="2147"/>
        <w:gridCol w:w="1704"/>
        <w:gridCol w:w="23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552"/>
        <w:gridCol w:w="2267"/>
        <w:gridCol w:w="2269"/>
        <w:gridCol w:w="17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jc w:val="left"/>
        <w:rPr>
          <w:rFonts w:ascii="Times New Roman" w:hAnsi="Times New Roman" w:eastAsia="仿宋_GB2312" w:cs="Times New Roman"/>
          <w:kern w:val="2"/>
          <w:sz w:val="32"/>
          <w:lang w:val="en-US" w:eastAsia="zh-CN" w:bidi="ar-SA"/>
        </w:rPr>
      </w:pPr>
    </w:p>
    <w:tbl>
      <w:tblPr>
        <w:tblStyle w:val="9"/>
        <w:tblW w:w="8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vAlign w:val="center"/>
          </w:tcPr>
          <w:p>
            <w:pPr>
              <w:autoSpaceDN w:val="0"/>
              <w:jc w:val="center"/>
              <w:textAlignment w:val="center"/>
              <w:rPr>
                <w:rFonts w:ascii="Calibri" w:hAnsi="Calibri" w:eastAsia="华文细黑"/>
                <w:color w:val="000000"/>
                <w:sz w:val="20"/>
                <w:szCs w:val="22"/>
              </w:rPr>
            </w:pPr>
          </w:p>
        </w:tc>
        <w:tc>
          <w:tcPr>
            <w:tcW w:w="1063" w:type="dxa"/>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vAlign w:val="center"/>
          </w:tcPr>
          <w:p>
            <w:pPr>
              <w:autoSpaceDN w:val="0"/>
              <w:jc w:val="center"/>
              <w:textAlignment w:val="center"/>
              <w:rPr>
                <w:rFonts w:ascii="Calibri" w:hAnsi="Calibri" w:eastAsia="华文细黑"/>
                <w:color w:val="000000"/>
                <w:sz w:val="20"/>
                <w:szCs w:val="22"/>
              </w:rPr>
            </w:pPr>
          </w:p>
        </w:tc>
        <w:tc>
          <w:tcPr>
            <w:tcW w:w="498" w:type="dxa"/>
            <w:vMerge w:val="continue"/>
            <w:vAlign w:val="center"/>
          </w:tcPr>
          <w:p>
            <w:pPr>
              <w:autoSpaceDN w:val="0"/>
              <w:jc w:val="center"/>
              <w:textAlignment w:val="center"/>
              <w:rPr>
                <w:rFonts w:ascii="Calibri" w:hAnsi="Calibri" w:eastAsia="华文细黑"/>
                <w:color w:val="000000"/>
                <w:sz w:val="20"/>
                <w:szCs w:val="22"/>
              </w:rPr>
            </w:pPr>
          </w:p>
        </w:tc>
        <w:tc>
          <w:tcPr>
            <w:tcW w:w="553" w:type="dxa"/>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vAlign w:val="center"/>
          </w:tcPr>
          <w:p>
            <w:pPr>
              <w:spacing w:line="700" w:lineRule="exact"/>
              <w:jc w:val="center"/>
              <w:rPr>
                <w:rFonts w:ascii="Calibri" w:hAnsi="Calibri" w:eastAsia="楷体"/>
                <w:kern w:val="0"/>
                <w:szCs w:val="32"/>
              </w:rPr>
            </w:pPr>
          </w:p>
        </w:tc>
        <w:tc>
          <w:tcPr>
            <w:tcW w:w="1063" w:type="dxa"/>
            <w:vAlign w:val="center"/>
          </w:tcPr>
          <w:p>
            <w:pPr>
              <w:spacing w:line="700" w:lineRule="exact"/>
              <w:jc w:val="center"/>
              <w:rPr>
                <w:rFonts w:hint="default" w:ascii="Calibri" w:hAnsi="Calibri" w:eastAsia="楷体"/>
                <w:kern w:val="0"/>
                <w:szCs w:val="32"/>
                <w:lang w:val="en-US" w:eastAsia="zh-CN"/>
              </w:rPr>
            </w:pPr>
          </w:p>
        </w:tc>
        <w:tc>
          <w:tcPr>
            <w:tcW w:w="1107" w:type="dxa"/>
            <w:vAlign w:val="center"/>
          </w:tcPr>
          <w:p>
            <w:pPr>
              <w:spacing w:line="700" w:lineRule="exact"/>
              <w:jc w:val="center"/>
              <w:rPr>
                <w:rFonts w:hint="default" w:ascii="Calibri" w:hAnsi="Calibri" w:eastAsia="楷体"/>
                <w:kern w:val="0"/>
                <w:szCs w:val="32"/>
                <w:lang w:val="en-US" w:eastAsia="zh-CN"/>
              </w:rPr>
            </w:pPr>
          </w:p>
        </w:tc>
        <w:tc>
          <w:tcPr>
            <w:tcW w:w="864" w:type="dxa"/>
            <w:vAlign w:val="center"/>
          </w:tcPr>
          <w:p>
            <w:pPr>
              <w:spacing w:line="700" w:lineRule="exact"/>
              <w:jc w:val="center"/>
              <w:rPr>
                <w:rFonts w:ascii="Calibri" w:hAnsi="Calibri" w:eastAsia="楷体"/>
                <w:kern w:val="0"/>
                <w:szCs w:val="32"/>
              </w:rPr>
            </w:pPr>
          </w:p>
        </w:tc>
        <w:tc>
          <w:tcPr>
            <w:tcW w:w="498" w:type="dxa"/>
            <w:vAlign w:val="center"/>
          </w:tcPr>
          <w:p>
            <w:pPr>
              <w:spacing w:line="700" w:lineRule="exact"/>
              <w:jc w:val="center"/>
              <w:rPr>
                <w:rFonts w:ascii="Calibri" w:hAnsi="Calibri" w:eastAsia="楷体"/>
                <w:kern w:val="0"/>
                <w:szCs w:val="32"/>
              </w:rPr>
            </w:pPr>
          </w:p>
        </w:tc>
        <w:tc>
          <w:tcPr>
            <w:tcW w:w="553" w:type="dxa"/>
            <w:vAlign w:val="center"/>
          </w:tcPr>
          <w:p>
            <w:pPr>
              <w:spacing w:line="700" w:lineRule="exact"/>
              <w:jc w:val="center"/>
              <w:rPr>
                <w:rFonts w:ascii="Calibri" w:hAnsi="Calibri" w:eastAsia="楷体"/>
                <w:kern w:val="0"/>
                <w:szCs w:val="32"/>
              </w:rPr>
            </w:pPr>
          </w:p>
        </w:tc>
        <w:tc>
          <w:tcPr>
            <w:tcW w:w="554" w:type="dxa"/>
            <w:vAlign w:val="center"/>
          </w:tcPr>
          <w:p>
            <w:pPr>
              <w:spacing w:line="700" w:lineRule="exact"/>
              <w:jc w:val="center"/>
              <w:rPr>
                <w:rFonts w:ascii="Calibri" w:hAnsi="Calibri" w:eastAsia="楷体"/>
                <w:kern w:val="0"/>
                <w:szCs w:val="3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vAlign w:val="center"/>
          </w:tcPr>
          <w:p>
            <w:pPr>
              <w:spacing w:line="700" w:lineRule="exact"/>
              <w:jc w:val="center"/>
              <w:rPr>
                <w:rFonts w:ascii="Calibri" w:hAnsi="Calibri" w:eastAsia="楷体"/>
                <w:kern w:val="0"/>
                <w:szCs w:val="32"/>
              </w:rPr>
            </w:pPr>
          </w:p>
        </w:tc>
        <w:tc>
          <w:tcPr>
            <w:tcW w:w="1063" w:type="dxa"/>
            <w:vAlign w:val="center"/>
          </w:tcPr>
          <w:p>
            <w:pPr>
              <w:spacing w:line="700" w:lineRule="exact"/>
              <w:jc w:val="center"/>
              <w:rPr>
                <w:rFonts w:ascii="Calibri" w:hAnsi="Calibri" w:eastAsia="楷体"/>
                <w:kern w:val="0"/>
                <w:szCs w:val="32"/>
              </w:rPr>
            </w:pPr>
          </w:p>
        </w:tc>
        <w:tc>
          <w:tcPr>
            <w:tcW w:w="1107" w:type="dxa"/>
            <w:vAlign w:val="center"/>
          </w:tcPr>
          <w:p>
            <w:pPr>
              <w:spacing w:line="700" w:lineRule="exact"/>
              <w:jc w:val="center"/>
              <w:rPr>
                <w:rFonts w:ascii="Calibri" w:hAnsi="Calibri" w:eastAsia="楷体"/>
                <w:kern w:val="0"/>
                <w:szCs w:val="32"/>
              </w:rPr>
            </w:pPr>
          </w:p>
        </w:tc>
        <w:tc>
          <w:tcPr>
            <w:tcW w:w="864" w:type="dxa"/>
            <w:vAlign w:val="center"/>
          </w:tcPr>
          <w:p>
            <w:pPr>
              <w:spacing w:line="700" w:lineRule="exact"/>
              <w:jc w:val="center"/>
              <w:rPr>
                <w:rFonts w:ascii="Calibri" w:hAnsi="Calibri" w:eastAsia="楷体"/>
                <w:kern w:val="0"/>
                <w:szCs w:val="32"/>
              </w:rPr>
            </w:pPr>
          </w:p>
        </w:tc>
        <w:tc>
          <w:tcPr>
            <w:tcW w:w="498" w:type="dxa"/>
            <w:vAlign w:val="center"/>
          </w:tcPr>
          <w:p>
            <w:pPr>
              <w:spacing w:line="700" w:lineRule="exact"/>
              <w:jc w:val="center"/>
              <w:rPr>
                <w:rFonts w:ascii="Calibri" w:hAnsi="Calibri" w:eastAsia="楷体"/>
                <w:kern w:val="0"/>
                <w:szCs w:val="32"/>
              </w:rPr>
            </w:pPr>
          </w:p>
        </w:tc>
        <w:tc>
          <w:tcPr>
            <w:tcW w:w="553" w:type="dxa"/>
            <w:vAlign w:val="center"/>
          </w:tcPr>
          <w:p>
            <w:pPr>
              <w:spacing w:line="700" w:lineRule="exact"/>
              <w:jc w:val="center"/>
              <w:rPr>
                <w:rFonts w:ascii="Calibri" w:hAnsi="Calibri" w:eastAsia="楷体"/>
                <w:kern w:val="0"/>
                <w:szCs w:val="32"/>
              </w:rPr>
            </w:pPr>
          </w:p>
        </w:tc>
        <w:tc>
          <w:tcPr>
            <w:tcW w:w="554" w:type="dxa"/>
            <w:vAlign w:val="center"/>
          </w:tcPr>
          <w:p>
            <w:pPr>
              <w:spacing w:line="700" w:lineRule="exact"/>
              <w:jc w:val="center"/>
              <w:rPr>
                <w:rFonts w:ascii="Calibri" w:hAnsi="Calibri" w:eastAsia="楷体"/>
                <w:kern w:val="0"/>
                <w:szCs w:val="3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vAlign w:val="center"/>
          </w:tcPr>
          <w:p>
            <w:pPr>
              <w:spacing w:line="700" w:lineRule="exact"/>
              <w:jc w:val="center"/>
              <w:rPr>
                <w:rFonts w:ascii="Calibri" w:hAnsi="Calibri" w:eastAsia="楷体"/>
                <w:kern w:val="0"/>
                <w:szCs w:val="32"/>
              </w:rPr>
            </w:pPr>
          </w:p>
        </w:tc>
        <w:tc>
          <w:tcPr>
            <w:tcW w:w="1063" w:type="dxa"/>
            <w:vAlign w:val="center"/>
          </w:tcPr>
          <w:p>
            <w:pPr>
              <w:spacing w:line="700" w:lineRule="exact"/>
              <w:jc w:val="center"/>
              <w:rPr>
                <w:rFonts w:ascii="Calibri" w:hAnsi="Calibri" w:eastAsia="楷体"/>
                <w:kern w:val="0"/>
                <w:szCs w:val="32"/>
              </w:rPr>
            </w:pPr>
          </w:p>
        </w:tc>
        <w:tc>
          <w:tcPr>
            <w:tcW w:w="1107" w:type="dxa"/>
            <w:vAlign w:val="center"/>
          </w:tcPr>
          <w:p>
            <w:pPr>
              <w:spacing w:line="700" w:lineRule="exact"/>
              <w:jc w:val="center"/>
              <w:rPr>
                <w:rFonts w:ascii="Calibri" w:hAnsi="Calibri" w:eastAsia="楷体"/>
                <w:kern w:val="0"/>
                <w:szCs w:val="32"/>
              </w:rPr>
            </w:pPr>
          </w:p>
        </w:tc>
        <w:tc>
          <w:tcPr>
            <w:tcW w:w="864" w:type="dxa"/>
            <w:vAlign w:val="center"/>
          </w:tcPr>
          <w:p>
            <w:pPr>
              <w:spacing w:line="700" w:lineRule="exact"/>
              <w:jc w:val="center"/>
              <w:rPr>
                <w:rFonts w:ascii="Calibri" w:hAnsi="Calibri" w:eastAsia="楷体"/>
                <w:kern w:val="0"/>
                <w:szCs w:val="32"/>
              </w:rPr>
            </w:pPr>
          </w:p>
        </w:tc>
        <w:tc>
          <w:tcPr>
            <w:tcW w:w="498" w:type="dxa"/>
            <w:vAlign w:val="center"/>
          </w:tcPr>
          <w:p>
            <w:pPr>
              <w:spacing w:line="700" w:lineRule="exact"/>
              <w:jc w:val="center"/>
              <w:rPr>
                <w:rFonts w:ascii="Calibri" w:hAnsi="Calibri" w:eastAsia="楷体"/>
                <w:kern w:val="0"/>
                <w:szCs w:val="32"/>
              </w:rPr>
            </w:pPr>
          </w:p>
        </w:tc>
        <w:tc>
          <w:tcPr>
            <w:tcW w:w="553" w:type="dxa"/>
            <w:vAlign w:val="center"/>
          </w:tcPr>
          <w:p>
            <w:pPr>
              <w:spacing w:line="700" w:lineRule="exact"/>
              <w:jc w:val="center"/>
              <w:rPr>
                <w:rFonts w:ascii="Calibri" w:hAnsi="Calibri" w:eastAsia="楷体"/>
                <w:kern w:val="0"/>
                <w:szCs w:val="32"/>
              </w:rPr>
            </w:pPr>
          </w:p>
        </w:tc>
        <w:tc>
          <w:tcPr>
            <w:tcW w:w="554" w:type="dxa"/>
            <w:vAlign w:val="center"/>
          </w:tcPr>
          <w:p>
            <w:pPr>
              <w:spacing w:line="700" w:lineRule="exact"/>
              <w:jc w:val="center"/>
              <w:rPr>
                <w:rFonts w:ascii="Calibri" w:hAnsi="Calibri" w:eastAsia="楷体"/>
                <w:kern w:val="0"/>
                <w:szCs w:val="3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vAlign w:val="center"/>
          </w:tcPr>
          <w:p>
            <w:pPr>
              <w:spacing w:line="700" w:lineRule="exact"/>
              <w:jc w:val="center"/>
              <w:rPr>
                <w:rFonts w:ascii="Calibri" w:hAnsi="Calibri" w:eastAsia="楷体"/>
                <w:kern w:val="0"/>
                <w:szCs w:val="32"/>
              </w:rPr>
            </w:pPr>
          </w:p>
        </w:tc>
        <w:tc>
          <w:tcPr>
            <w:tcW w:w="1063" w:type="dxa"/>
            <w:vAlign w:val="center"/>
          </w:tcPr>
          <w:p>
            <w:pPr>
              <w:spacing w:line="700" w:lineRule="exact"/>
              <w:jc w:val="center"/>
              <w:rPr>
                <w:rFonts w:ascii="Calibri" w:hAnsi="Calibri" w:eastAsia="楷体"/>
                <w:kern w:val="0"/>
                <w:szCs w:val="32"/>
              </w:rPr>
            </w:pPr>
          </w:p>
        </w:tc>
        <w:tc>
          <w:tcPr>
            <w:tcW w:w="1107" w:type="dxa"/>
            <w:vAlign w:val="center"/>
          </w:tcPr>
          <w:p>
            <w:pPr>
              <w:spacing w:line="700" w:lineRule="exact"/>
              <w:jc w:val="center"/>
              <w:rPr>
                <w:rFonts w:ascii="Calibri" w:hAnsi="Calibri" w:eastAsia="楷体"/>
                <w:kern w:val="0"/>
                <w:szCs w:val="32"/>
              </w:rPr>
            </w:pPr>
          </w:p>
        </w:tc>
        <w:tc>
          <w:tcPr>
            <w:tcW w:w="864" w:type="dxa"/>
            <w:vAlign w:val="center"/>
          </w:tcPr>
          <w:p>
            <w:pPr>
              <w:spacing w:line="700" w:lineRule="exact"/>
              <w:jc w:val="center"/>
              <w:rPr>
                <w:rFonts w:ascii="Calibri" w:hAnsi="Calibri" w:eastAsia="楷体"/>
                <w:kern w:val="0"/>
                <w:szCs w:val="32"/>
              </w:rPr>
            </w:pPr>
          </w:p>
        </w:tc>
        <w:tc>
          <w:tcPr>
            <w:tcW w:w="498" w:type="dxa"/>
            <w:vAlign w:val="center"/>
          </w:tcPr>
          <w:p>
            <w:pPr>
              <w:spacing w:line="700" w:lineRule="exact"/>
              <w:jc w:val="center"/>
              <w:rPr>
                <w:rFonts w:ascii="Calibri" w:hAnsi="Calibri" w:eastAsia="楷体"/>
                <w:kern w:val="0"/>
                <w:szCs w:val="32"/>
              </w:rPr>
            </w:pPr>
          </w:p>
        </w:tc>
        <w:tc>
          <w:tcPr>
            <w:tcW w:w="553" w:type="dxa"/>
            <w:vAlign w:val="center"/>
          </w:tcPr>
          <w:p>
            <w:pPr>
              <w:spacing w:line="700" w:lineRule="exact"/>
              <w:jc w:val="center"/>
              <w:rPr>
                <w:rFonts w:ascii="Calibri" w:hAnsi="Calibri" w:eastAsia="楷体"/>
                <w:kern w:val="0"/>
                <w:szCs w:val="32"/>
              </w:rPr>
            </w:pPr>
          </w:p>
        </w:tc>
        <w:tc>
          <w:tcPr>
            <w:tcW w:w="554" w:type="dxa"/>
            <w:vAlign w:val="center"/>
          </w:tcPr>
          <w:p>
            <w:pPr>
              <w:spacing w:line="700" w:lineRule="exact"/>
              <w:jc w:val="center"/>
              <w:rPr>
                <w:rFonts w:ascii="Calibri" w:hAnsi="Calibri" w:eastAsia="楷体"/>
                <w:kern w:val="0"/>
                <w:szCs w:val="3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vAlign w:val="center"/>
          </w:tcPr>
          <w:p>
            <w:pPr>
              <w:autoSpaceDN w:val="0"/>
              <w:jc w:val="center"/>
              <w:textAlignment w:val="center"/>
              <w:rPr>
                <w:rFonts w:ascii="Calibri" w:hAnsi="Calibri" w:eastAsia="华文细黑"/>
                <w:color w:val="000000"/>
                <w:sz w:val="20"/>
                <w:szCs w:val="22"/>
              </w:rPr>
            </w:pPr>
          </w:p>
        </w:tc>
        <w:tc>
          <w:tcPr>
            <w:tcW w:w="1107" w:type="dxa"/>
            <w:vAlign w:val="center"/>
          </w:tcPr>
          <w:p>
            <w:pPr>
              <w:spacing w:line="700" w:lineRule="exact"/>
              <w:jc w:val="center"/>
              <w:rPr>
                <w:rFonts w:ascii="Calibri" w:hAnsi="Calibri" w:eastAsia="楷体"/>
                <w:kern w:val="0"/>
                <w:szCs w:val="32"/>
              </w:rPr>
            </w:pPr>
          </w:p>
        </w:tc>
        <w:tc>
          <w:tcPr>
            <w:tcW w:w="864" w:type="dxa"/>
            <w:vAlign w:val="center"/>
          </w:tcPr>
          <w:p>
            <w:pPr>
              <w:spacing w:line="700" w:lineRule="exact"/>
              <w:jc w:val="center"/>
              <w:rPr>
                <w:rFonts w:ascii="Calibri" w:hAnsi="Calibri" w:eastAsia="楷体"/>
                <w:kern w:val="0"/>
                <w:szCs w:val="32"/>
              </w:rPr>
            </w:pPr>
          </w:p>
        </w:tc>
        <w:tc>
          <w:tcPr>
            <w:tcW w:w="498" w:type="dxa"/>
            <w:vAlign w:val="center"/>
          </w:tcPr>
          <w:p>
            <w:pPr>
              <w:spacing w:line="700" w:lineRule="exact"/>
              <w:jc w:val="center"/>
              <w:rPr>
                <w:rFonts w:ascii="Calibri" w:hAnsi="Calibri" w:eastAsia="楷体"/>
                <w:kern w:val="0"/>
                <w:szCs w:val="32"/>
              </w:rPr>
            </w:pPr>
          </w:p>
        </w:tc>
        <w:tc>
          <w:tcPr>
            <w:tcW w:w="553" w:type="dxa"/>
            <w:vAlign w:val="center"/>
          </w:tcPr>
          <w:p>
            <w:pPr>
              <w:spacing w:line="700" w:lineRule="exact"/>
              <w:jc w:val="center"/>
              <w:rPr>
                <w:rFonts w:ascii="Calibri" w:hAnsi="Calibri" w:eastAsia="楷体"/>
                <w:kern w:val="0"/>
                <w:szCs w:val="32"/>
              </w:rPr>
            </w:pPr>
          </w:p>
        </w:tc>
        <w:tc>
          <w:tcPr>
            <w:tcW w:w="554" w:type="dxa"/>
            <w:vAlign w:val="center"/>
          </w:tcPr>
          <w:p>
            <w:pPr>
              <w:spacing w:line="700" w:lineRule="exact"/>
              <w:jc w:val="center"/>
              <w:rPr>
                <w:rFonts w:ascii="Calibri" w:hAnsi="Calibri" w:eastAsia="楷体"/>
                <w:kern w:val="0"/>
                <w:szCs w:val="3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95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069"/>
        <w:gridCol w:w="1763"/>
        <w:gridCol w:w="2043"/>
        <w:gridCol w:w="2315"/>
        <w:gridCol w:w="23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9582" w:type="dxa"/>
            <w:gridSpan w:val="5"/>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vAlign w:val="top"/>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sz w:val="30"/>
          <w:szCs w:val="30"/>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年收支总预算__</w:t>
      </w:r>
      <w:r>
        <w:rPr>
          <w:rFonts w:hint="eastAsia" w:ascii="仿宋_GB2312" w:hAnsi="仿宋_GB2312" w:cs="仿宋_GB2312"/>
          <w:szCs w:val="32"/>
          <w:lang w:val="en-US" w:eastAsia="zh-CN"/>
        </w:rPr>
        <w:t>306.52</w:t>
      </w:r>
      <w:r>
        <w:rPr>
          <w:rFonts w:hint="eastAsia" w:ascii="仿宋_GB2312" w:hAnsi="仿宋_GB2312" w:eastAsia="仿宋_GB2312" w:cs="仿宋_GB2312"/>
          <w:szCs w:val="32"/>
        </w:rPr>
        <w:t>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w:t>
      </w:r>
      <w:r>
        <w:rPr>
          <w:rFonts w:hint="eastAsia" w:ascii="仿宋_GB2312" w:hAnsi="仿宋_GB2312" w:cs="仿宋_GB2312"/>
          <w:szCs w:val="32"/>
          <w:lang w:val="en-US" w:eastAsia="zh-CN"/>
        </w:rPr>
        <w:t>306.52</w:t>
      </w:r>
      <w:r>
        <w:rPr>
          <w:rFonts w:hint="eastAsia" w:ascii="仿宋_GB2312" w:hAnsi="仿宋_GB2312" w:eastAsia="仿宋_GB2312" w:cs="仿宋_GB2312"/>
          <w:szCs w:val="32"/>
        </w:rPr>
        <w:t>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年预算增加__</w:t>
      </w:r>
      <w:r>
        <w:rPr>
          <w:rFonts w:hint="eastAsia" w:ascii="仿宋_GB2312" w:hAnsi="仿宋_GB2312" w:cs="仿宋_GB2312"/>
          <w:szCs w:val="32"/>
          <w:lang w:val="en-US" w:eastAsia="zh-CN"/>
        </w:rPr>
        <w:t>66.56</w:t>
      </w:r>
      <w:r>
        <w:rPr>
          <w:rFonts w:hint="eastAsia" w:ascii="仿宋_GB2312" w:hAnsi="仿宋_GB2312" w:eastAsia="仿宋_GB2312" w:cs="仿宋_GB2312"/>
          <w:szCs w:val="32"/>
        </w:rPr>
        <w:t>_____万元，主要原因是</w:t>
      </w:r>
      <w:r>
        <w:rPr>
          <w:rFonts w:hint="eastAsia" w:ascii="仿宋_GB2312" w:hAnsi="仿宋_GB2312" w:cs="仿宋_GB2312"/>
          <w:szCs w:val="32"/>
          <w:lang w:val="en-US" w:eastAsia="zh-CN"/>
        </w:rPr>
        <w:t>人员经费增加</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306.52</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306.52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%；上年结转_______万元，占_______%。本年收入中，一般公共预算拨款收入</w:t>
      </w:r>
      <w:r>
        <w:rPr>
          <w:rFonts w:hint="eastAsia" w:ascii="仿宋_GB2312" w:hAnsi="仿宋_GB2312" w:cs="仿宋_GB2312"/>
          <w:szCs w:val="32"/>
          <w:lang w:val="en-US" w:eastAsia="zh-CN"/>
        </w:rPr>
        <w:t>306.52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_%；政府性基金预算拨款收入_______万元，占_______%；国有资本经营预算拨款收入_______万元，占_______%；财政专户管理资金收入_______万元，占_______%；事业收入_______万元，占_______%；上级补助收入_______万元，占_______%；附属单位上缴收入_______万元，占_______%；事业单位经营收入_______万元，占_______%；其他收入_______万元，占_______%。上年结转中，一般公共预算拨款结转_______万元，占_______%；政府性基金预算拨款结转_______万元，占_______%；国有资本经营预算拨款结转_______万元，占_______%；财政专户管理资金结转结余_______万元，占_______%；单位资金结转_______万元，占_______%；用事业基金弥补收支差额_______万元，占_______%。</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306.52</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306.52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%；项目支出_______万元，占_______%；事业单位经营支出_______万元，占_______%；上缴上级支出_______万元，占_______%；对附属单位补助支出_______万元，占_______%。</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306.52</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306.52</w:t>
      </w:r>
      <w:r>
        <w:rPr>
          <w:rFonts w:hint="eastAsia" w:ascii="仿宋_GB2312" w:hAnsi="仿宋_GB2312" w:eastAsia="仿宋_GB2312" w:cs="仿宋_GB2312"/>
          <w:szCs w:val="32"/>
        </w:rPr>
        <w:t>万元，上年结转_______万元。支出包括：</w:t>
      </w:r>
      <w:r>
        <w:rPr>
          <w:rFonts w:hint="eastAsia" w:ascii="仿宋_GB2312" w:hAnsi="仿宋_GB2312" w:eastAsia="仿宋_GB2312" w:cs="仿宋_GB2312"/>
          <w:kern w:val="0"/>
          <w:szCs w:val="32"/>
        </w:rPr>
        <w:t>一般公共服务支出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国防支出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公共安全支出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教育支出</w:t>
      </w:r>
      <w:r>
        <w:rPr>
          <w:rFonts w:hint="eastAsia" w:ascii="仿宋_GB2312" w:hAnsi="仿宋_GB2312" w:cs="仿宋_GB2312"/>
          <w:kern w:val="0"/>
          <w:szCs w:val="32"/>
          <w:lang w:val="en-US" w:eastAsia="zh-CN"/>
        </w:rPr>
        <w:t>226.69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文化旅游体育与传媒支出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社会保障和就业支出</w:t>
      </w:r>
      <w:r>
        <w:rPr>
          <w:rFonts w:hint="eastAsia" w:ascii="仿宋_GB2312" w:hAnsi="仿宋_GB2312" w:cs="仿宋_GB2312"/>
          <w:kern w:val="0"/>
          <w:szCs w:val="32"/>
          <w:lang w:val="en-US" w:eastAsia="zh-CN"/>
        </w:rPr>
        <w:t>41.99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卫生健康支出</w:t>
      </w:r>
      <w:r>
        <w:rPr>
          <w:rFonts w:hint="eastAsia" w:ascii="仿宋_GB2312" w:hAnsi="仿宋_GB2312" w:cs="仿宋_GB2312"/>
          <w:kern w:val="0"/>
          <w:szCs w:val="32"/>
          <w:lang w:val="en-US" w:eastAsia="zh-CN"/>
        </w:rPr>
        <w:t>13.42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城乡社区支出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农林水支出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交通运输支出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资源勘探信息等支出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商业服务业等支出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金融支出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援助其他地区支出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自然资源海洋气象等支出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住房保障支出</w:t>
      </w:r>
      <w:r>
        <w:rPr>
          <w:rFonts w:hint="eastAsia" w:ascii="仿宋_GB2312" w:hAnsi="仿宋_GB2312" w:cs="仿宋_GB2312"/>
          <w:kern w:val="0"/>
          <w:szCs w:val="32"/>
          <w:lang w:val="en-US" w:eastAsia="zh-CN"/>
        </w:rPr>
        <w:t>24.42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eastAsia="仿宋_GB2312" w:cs="仿宋_GB2312"/>
          <w:szCs w:val="32"/>
        </w:rPr>
        <w:t>_______万元，灾害防治及应急管理支出_______万元，</w:t>
      </w:r>
      <w:r>
        <w:rPr>
          <w:rFonts w:hint="eastAsia" w:ascii="仿宋_GB2312" w:hAnsi="仿宋_GB2312" w:eastAsia="仿宋_GB2312" w:cs="仿宋_GB2312"/>
          <w:kern w:val="0"/>
          <w:szCs w:val="32"/>
        </w:rPr>
        <w:t>其他支出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结转下年支出</w:t>
      </w:r>
      <w:r>
        <w:rPr>
          <w:rFonts w:hint="eastAsia" w:ascii="仿宋_GB2312" w:hAnsi="仿宋_GB2312" w:eastAsia="仿宋_GB2312" w:cs="仿宋_GB2312"/>
          <w:szCs w:val="32"/>
        </w:rPr>
        <w:t>_______万元。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年一般公共预算拨款___万元，其中：基本支出___万元，占___%；项目支出___万元，占___%。基本支出中，人员经费___万元，占____%；公用经费___万元，占___%。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226.69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74</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人员经费支出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41.99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14</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养老保险支出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农林水支出（类）支出_____万元，占_____%，主要用于_____________________。</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24.42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w:t>
      </w:r>
      <w:r>
        <w:rPr>
          <w:rFonts w:hint="eastAsia" w:ascii="仿宋_GB2312" w:hAnsi="仿宋_GB2312" w:eastAsia="仿宋_GB2312" w:cs="仿宋_GB2312"/>
          <w:szCs w:val="32"/>
        </w:rPr>
        <w:t>%，主要用于_____________________。</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306.52</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289.24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kern w:val="0"/>
          <w:szCs w:val="32"/>
          <w:lang w:val="en-US" w:eastAsia="zh-CN"/>
        </w:rPr>
        <w:t>17.28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年“三公”经费预算数为_______万元，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年预算数增加（减少）_______万元。其中：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bookmarkStart w:id="0" w:name="_GoBack"/>
      <w:bookmarkEnd w:id="0"/>
      <w:r>
        <w:rPr>
          <w:rFonts w:hint="eastAsia" w:ascii="仿宋_GB2312" w:hAnsi="仿宋_GB2312" w:eastAsia="仿宋_GB2312" w:cs="仿宋_GB2312"/>
          <w:szCs w:val="32"/>
        </w:rPr>
        <w:t>年预算数增加（减少）_____万元，主要原因是_______________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年预算数增加（减少）_______万元，主要原因是__________________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年预算数增加（减少）_______万元。公务用车运行维护费_____万元，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年预算数增加（减少）_____万元，主要原因是_____；公务用车购置费_____万元，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年部门本级、_______等____家行政单位以及_______等____家参公管理事业单位的机关运行经费财政拨款预算_______万元，比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年预算增加（减少）_______万元，增长（下降）_______%，主要原因是_____________________。</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年政府采购预算总额_______万元，其中：政府采购货物预算_______万元、政府采购工程预算_______万元、政府采购服务预算_______万元。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年8月底，部门本级和所属各预算单位共有车辆_______辆，土地_______平方米，房屋_______平方米，单价50万元及以上的通用设备_______台/套，单价100万元及以上的专用设备实有数_______台/套。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2"/>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eastAsia="仿宋_GB2312" w:cs="仿宋_GB2312"/>
          <w:szCs w:val="32"/>
          <w:highlight w:val="none"/>
        </w:rPr>
        <w:t>____万元，其中：一级项目____个，二级项目____个；使用本年拨款____万元，财政拨款结转____万元。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eastAsia="仿宋_GB2312" w:cs="仿宋_GB2312"/>
          <w:szCs w:val="32"/>
        </w:rPr>
        <w:t>____</w:t>
      </w:r>
      <w:r>
        <w:rPr>
          <w:rFonts w:hint="eastAsia" w:ascii="仿宋_GB2312" w:hAnsi="仿宋_GB2312" w:eastAsia="仿宋_GB2312" w:cs="仿宋_GB2312"/>
        </w:rPr>
        <w:t>个一级项目支出的绩效目标和指标向社会公开，涉及金额</w:t>
      </w:r>
      <w:r>
        <w:rPr>
          <w:rFonts w:hint="eastAsia" w:ascii="仿宋_GB2312" w:hAnsi="仿宋_GB2312" w:eastAsia="仿宋_GB2312" w:cs="仿宋_GB2312"/>
          <w:szCs w:val="32"/>
        </w:rPr>
        <w:t>_____</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宋体"/>
    <w:panose1 w:val="02010600040101010101"/>
    <w:charset w:val="86"/>
    <w:family w:val="auto"/>
    <w:pitch w:val="default"/>
    <w:sig w:usb0="00000000" w:usb1="00000000" w:usb2="00000000" w:usb3="00000000" w:csb0="0004009F" w:csb1="DFD7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0FAC52"/>
    <w:multiLevelType w:val="singleLevel"/>
    <w:tmpl w:val="F40FAC52"/>
    <w:lvl w:ilvl="0" w:tentative="0">
      <w:start w:val="1"/>
      <w:numFmt w:val="chineseCounting"/>
      <w:suff w:val="nothing"/>
      <w:lvlText w:val="%1、"/>
      <w:lvlJc w:val="left"/>
      <w:rPr>
        <w:rFonts w:hint="eastAsia"/>
      </w:rPr>
    </w:lvl>
  </w:abstractNum>
  <w:abstractNum w:abstractNumId="1">
    <w:nsid w:val="601A1281"/>
    <w:multiLevelType w:val="singleLevel"/>
    <w:tmpl w:val="601A1281"/>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nforcement="0"/>
  <w:defaultTabStop w:val="425"/>
  <w:drawingGridHorizontalSpacing w:val="156"/>
  <w:drawingGridVerticalSpacing w:val="287"/>
  <w:displayHorizontalDrawingGridEvery w:val="1"/>
  <w:displayVerticalDrawingGridEvery w:val="1"/>
  <w:noPunctuationKerning w:val="1"/>
  <w:characterSpacingControl w:val="compressPunctuation"/>
  <w:compat>
    <w:spaceForUL/>
    <w:balanceSingleByteDoubleByteWidth/>
    <w:doNotLeaveBackslashAlone/>
    <w:ulTrailSpace/>
    <w:doNotExpandShiftReturn/>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8104406"/>
    <w:rsid w:val="09A0082A"/>
    <w:rsid w:val="0A334D52"/>
    <w:rsid w:val="0ABA06FE"/>
    <w:rsid w:val="0B5F5ADA"/>
    <w:rsid w:val="0B710869"/>
    <w:rsid w:val="0C1F0797"/>
    <w:rsid w:val="0C2A5C84"/>
    <w:rsid w:val="0DA001B0"/>
    <w:rsid w:val="0DB6446C"/>
    <w:rsid w:val="0DEB170B"/>
    <w:rsid w:val="0E4C7841"/>
    <w:rsid w:val="0E7019A5"/>
    <w:rsid w:val="0F3E0406"/>
    <w:rsid w:val="0F8B592F"/>
    <w:rsid w:val="0FD62F63"/>
    <w:rsid w:val="107728C7"/>
    <w:rsid w:val="108B18F6"/>
    <w:rsid w:val="10AE7F82"/>
    <w:rsid w:val="10C93B35"/>
    <w:rsid w:val="11132AE4"/>
    <w:rsid w:val="11177619"/>
    <w:rsid w:val="112605C8"/>
    <w:rsid w:val="12705D8B"/>
    <w:rsid w:val="12E711B7"/>
    <w:rsid w:val="136D62BD"/>
    <w:rsid w:val="13F21722"/>
    <w:rsid w:val="1441443C"/>
    <w:rsid w:val="14C12787"/>
    <w:rsid w:val="15000600"/>
    <w:rsid w:val="15593E10"/>
    <w:rsid w:val="159F7E25"/>
    <w:rsid w:val="15F848D0"/>
    <w:rsid w:val="160E1FA5"/>
    <w:rsid w:val="160F2600"/>
    <w:rsid w:val="161960BE"/>
    <w:rsid w:val="16BF5D44"/>
    <w:rsid w:val="17765BCA"/>
    <w:rsid w:val="17A027D8"/>
    <w:rsid w:val="1A817DF8"/>
    <w:rsid w:val="1ADC594E"/>
    <w:rsid w:val="1AEB5252"/>
    <w:rsid w:val="1C852172"/>
    <w:rsid w:val="1CA40C0C"/>
    <w:rsid w:val="1CFF4A32"/>
    <w:rsid w:val="1D833200"/>
    <w:rsid w:val="1E2D59A2"/>
    <w:rsid w:val="1E3A3FD0"/>
    <w:rsid w:val="1EB55C07"/>
    <w:rsid w:val="1EC728D2"/>
    <w:rsid w:val="1F351A10"/>
    <w:rsid w:val="1FED47E9"/>
    <w:rsid w:val="206816AC"/>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9B1B0E"/>
    <w:rsid w:val="27B04AB3"/>
    <w:rsid w:val="28A63332"/>
    <w:rsid w:val="29C45F24"/>
    <w:rsid w:val="2DF8796C"/>
    <w:rsid w:val="2E823FBC"/>
    <w:rsid w:val="2EB22F18"/>
    <w:rsid w:val="2EE12108"/>
    <w:rsid w:val="2EED35E3"/>
    <w:rsid w:val="2F250383"/>
    <w:rsid w:val="2F63610B"/>
    <w:rsid w:val="300965A3"/>
    <w:rsid w:val="301F6EE9"/>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5114E2"/>
    <w:rsid w:val="4B646DDD"/>
    <w:rsid w:val="4B7F44F8"/>
    <w:rsid w:val="4BAC24C5"/>
    <w:rsid w:val="4BFA0656"/>
    <w:rsid w:val="4C0D6074"/>
    <w:rsid w:val="4C5567C9"/>
    <w:rsid w:val="4D730507"/>
    <w:rsid w:val="4D741DD3"/>
    <w:rsid w:val="4DC93207"/>
    <w:rsid w:val="4E2A22FD"/>
    <w:rsid w:val="4E8D5761"/>
    <w:rsid w:val="4EF54A85"/>
    <w:rsid w:val="4F6F75D9"/>
    <w:rsid w:val="4F841E19"/>
    <w:rsid w:val="501B3C66"/>
    <w:rsid w:val="504B40C5"/>
    <w:rsid w:val="50987DC2"/>
    <w:rsid w:val="50A4703E"/>
    <w:rsid w:val="5136104F"/>
    <w:rsid w:val="51E55C99"/>
    <w:rsid w:val="52071113"/>
    <w:rsid w:val="52447C09"/>
    <w:rsid w:val="525A440D"/>
    <w:rsid w:val="54741940"/>
    <w:rsid w:val="54810E66"/>
    <w:rsid w:val="54C2556E"/>
    <w:rsid w:val="55480EEF"/>
    <w:rsid w:val="56570E30"/>
    <w:rsid w:val="56F3741E"/>
    <w:rsid w:val="57AE5C26"/>
    <w:rsid w:val="57DD75A9"/>
    <w:rsid w:val="58256ABD"/>
    <w:rsid w:val="59472AC7"/>
    <w:rsid w:val="59BD150F"/>
    <w:rsid w:val="59DD570D"/>
    <w:rsid w:val="59FF5EDC"/>
    <w:rsid w:val="5A084708"/>
    <w:rsid w:val="5A104A6A"/>
    <w:rsid w:val="5AB343F7"/>
    <w:rsid w:val="5ABF50F2"/>
    <w:rsid w:val="5AF76904"/>
    <w:rsid w:val="5B052E7A"/>
    <w:rsid w:val="5B3D7F7E"/>
    <w:rsid w:val="5B7C7777"/>
    <w:rsid w:val="5B8925CF"/>
    <w:rsid w:val="5B9462A0"/>
    <w:rsid w:val="5BEC6771"/>
    <w:rsid w:val="5CA506B9"/>
    <w:rsid w:val="5CFD5FB2"/>
    <w:rsid w:val="5D2B52D8"/>
    <w:rsid w:val="5D5A7C63"/>
    <w:rsid w:val="5E256F6F"/>
    <w:rsid w:val="5F6235A9"/>
    <w:rsid w:val="614125C2"/>
    <w:rsid w:val="61B56F70"/>
    <w:rsid w:val="624C5C52"/>
    <w:rsid w:val="63952BB5"/>
    <w:rsid w:val="63DF08E4"/>
    <w:rsid w:val="64127E15"/>
    <w:rsid w:val="64C04AFD"/>
    <w:rsid w:val="661A7B69"/>
    <w:rsid w:val="664909C1"/>
    <w:rsid w:val="66C37A39"/>
    <w:rsid w:val="66C63EB5"/>
    <w:rsid w:val="677772D0"/>
    <w:rsid w:val="679461D3"/>
    <w:rsid w:val="679B09B6"/>
    <w:rsid w:val="6858287E"/>
    <w:rsid w:val="68982C4B"/>
    <w:rsid w:val="69157114"/>
    <w:rsid w:val="691A443E"/>
    <w:rsid w:val="69B37189"/>
    <w:rsid w:val="6A80735F"/>
    <w:rsid w:val="6AC81AC2"/>
    <w:rsid w:val="6ACC5E47"/>
    <w:rsid w:val="6AD43ED1"/>
    <w:rsid w:val="6B11024D"/>
    <w:rsid w:val="6B7D5B36"/>
    <w:rsid w:val="6CF120A8"/>
    <w:rsid w:val="6E9A3D2C"/>
    <w:rsid w:val="714213DD"/>
    <w:rsid w:val="717F272E"/>
    <w:rsid w:val="728027C6"/>
    <w:rsid w:val="72D54D7C"/>
    <w:rsid w:val="737664E0"/>
    <w:rsid w:val="73FE7ACC"/>
    <w:rsid w:val="74053F35"/>
    <w:rsid w:val="74556746"/>
    <w:rsid w:val="74AB7A24"/>
    <w:rsid w:val="75D4591C"/>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6943</Words>
  <Characters>9231</Characters>
  <Lines>71</Lines>
  <Paragraphs>20</Paragraphs>
  <TotalTime>1</TotalTime>
  <ScaleCrop>false</ScaleCrop>
  <LinksUpToDate>false</LinksUpToDate>
  <CharactersWithSpaces>9776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2024-01-29T05:58:57Z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