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通榆县新发学校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实施初中小学义务教育  促进基础教育发展。</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通榆县新发学校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0"/>
        <w:gridCol w:w="1000"/>
        <w:gridCol w:w="960"/>
        <w:gridCol w:w="960"/>
        <w:gridCol w:w="1760"/>
        <w:gridCol w:w="960"/>
        <w:gridCol w:w="20"/>
        <w:gridCol w:w="900"/>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20"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6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60"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2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88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20"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00"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8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872.58</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872.58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163.93</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163.93</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91.76</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91.76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53.02</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53.02</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1181.3</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1181.3</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1181.3</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1181.3</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1181.3</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1181.3</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1181.3</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1181.3</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通榆县新发学校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1181.3</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1181.3</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1181.3</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hAnsi="楷体" w:eastAsia="楷体"/>
        </w:rPr>
      </w:pPr>
      <w:r>
        <w:rPr>
          <w:rFonts w:hAnsi="楷体" w:eastAsia="楷体"/>
        </w:rPr>
        <w:br w:type="page"/>
      </w:r>
    </w:p>
    <w:tbl>
      <w:tblPr>
        <w:tblStyle w:val="11"/>
        <w:tblpPr w:leftFromText="180" w:rightFromText="180" w:vertAnchor="text" w:horzAnchor="page" w:tblpX="1159" w:tblpY="120"/>
        <w:tblOverlap w:val="never"/>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8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bl>
    <w:tbl>
      <w:tblPr>
        <w:tblStyle w:val="11"/>
        <w:tblpPr w:leftFromText="180" w:rightFromText="180" w:vertAnchor="text" w:horzAnchor="page" w:tblpX="1234" w:tblpY="91"/>
        <w:tblOverlap w:val="never"/>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1162.08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872.58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872.58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868.08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51.43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51.43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23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54"/>
        <w:gridCol w:w="888"/>
        <w:gridCol w:w="968"/>
        <w:gridCol w:w="564"/>
        <w:gridCol w:w="1714"/>
        <w:gridCol w:w="888"/>
        <w:gridCol w:w="827"/>
        <w:gridCol w:w="565"/>
        <w:gridCol w:w="584"/>
        <w:gridCol w:w="5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9238"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9238"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0" w:hRule="atLeast"/>
        </w:trPr>
        <w:tc>
          <w:tcPr>
            <w:tcW w:w="4074"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164"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6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1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3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7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872.58</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872.58</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163.93</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163.93</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53.02</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53.02</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91.76</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91.76</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4" w:hRule="atLeast"/>
        </w:trPr>
        <w:tc>
          <w:tcPr>
            <w:tcW w:w="165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9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5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8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1181.3</w:t>
            </w:r>
          </w:p>
        </w:tc>
        <w:tc>
          <w:tcPr>
            <w:tcW w:w="56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640" w:firstLineChars="200"/>
        <w:rPr>
          <w:rFonts w:hAnsi="楷体" w:eastAsia="楷体"/>
        </w:rPr>
      </w:pPr>
    </w:p>
    <w:p>
      <w:pPr>
        <w:rPr>
          <w:rFonts w:hAnsi="楷体" w:eastAsia="楷体"/>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1181.3</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1162.08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1162.08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872.58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872.58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868.08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51.43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51.43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51.43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91.76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91.76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91.76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91.76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91.76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91.76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1162.08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1162.08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1143.96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1143.96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422.97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422.97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88.79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88.79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87.44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87.44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227.23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227.23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127.25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127.25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31.06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31.06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51.43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51.43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7.22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7.22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91.76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91.76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18.12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119</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35</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24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6"/>
        <w:gridCol w:w="708"/>
        <w:gridCol w:w="708"/>
        <w:gridCol w:w="706"/>
        <w:gridCol w:w="707"/>
        <w:gridCol w:w="708"/>
        <w:gridCol w:w="766"/>
        <w:gridCol w:w="706"/>
        <w:gridCol w:w="707"/>
        <w:gridCol w:w="707"/>
        <w:gridCol w:w="706"/>
        <w:gridCol w:w="706"/>
        <w:gridCol w:w="7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9" w:hRule="atLeast"/>
        </w:trPr>
        <w:tc>
          <w:tcPr>
            <w:tcW w:w="9248"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9" w:hRule="atLeast"/>
        </w:trPr>
        <w:tc>
          <w:tcPr>
            <w:tcW w:w="9248"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4" w:hRule="atLeast"/>
        </w:trPr>
        <w:tc>
          <w:tcPr>
            <w:tcW w:w="70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8"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8"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7"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8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33"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70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8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2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9" w:hRule="atLeast"/>
        </w:trPr>
        <w:tc>
          <w:tcPr>
            <w:tcW w:w="70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9" w:hRule="atLeast"/>
        </w:trPr>
        <w:tc>
          <w:tcPr>
            <w:tcW w:w="70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9" w:hRule="atLeast"/>
        </w:trPr>
        <w:tc>
          <w:tcPr>
            <w:tcW w:w="70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3" w:hRule="atLeast"/>
        </w:trPr>
        <w:tc>
          <w:tcPr>
            <w:tcW w:w="70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0" w:hRule="atLeast"/>
        </w:trPr>
        <w:tc>
          <w:tcPr>
            <w:tcW w:w="70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19.21</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19.21</w:t>
            </w:r>
          </w:p>
        </w:tc>
        <w:tc>
          <w:tcPr>
            <w:tcW w:w="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6" w:hRule="atLeast"/>
        </w:trPr>
        <w:tc>
          <w:tcPr>
            <w:tcW w:w="70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19.21</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19.21</w:t>
            </w:r>
          </w:p>
        </w:tc>
        <w:tc>
          <w:tcPr>
            <w:tcW w:w="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6" w:hRule="atLeast"/>
        </w:trPr>
        <w:tc>
          <w:tcPr>
            <w:tcW w:w="70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w:t>
            </w:r>
          </w:p>
        </w:tc>
        <w:tc>
          <w:tcPr>
            <w:tcW w:w="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16" w:hRule="atLeast"/>
        </w:trPr>
        <w:tc>
          <w:tcPr>
            <w:tcW w:w="70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通榆县新发学校幼儿园2024年幼儿园办公经费</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通榆县新发学校</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w:t>
            </w:r>
          </w:p>
        </w:tc>
        <w:tc>
          <w:tcPr>
            <w:tcW w:w="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6" w:hRule="atLeast"/>
        </w:trPr>
        <w:tc>
          <w:tcPr>
            <w:tcW w:w="70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00" w:hRule="atLeast"/>
        </w:trPr>
        <w:tc>
          <w:tcPr>
            <w:tcW w:w="70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通榆县新发学校2024年营养餐雇工工资</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通榆县新发学校</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6" w:hRule="atLeast"/>
        </w:trPr>
        <w:tc>
          <w:tcPr>
            <w:tcW w:w="70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6" w:hRule="atLeast"/>
        </w:trPr>
        <w:tc>
          <w:tcPr>
            <w:tcW w:w="70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新发学校2024年辅助岗位人员工资</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通榆县新发学校</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00" w:hRule="atLeast"/>
        </w:trPr>
        <w:tc>
          <w:tcPr>
            <w:tcW w:w="70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教育系统2024年驻村工作队生活补贴资金</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16" w:hRule="atLeast"/>
        </w:trPr>
        <w:tc>
          <w:tcPr>
            <w:tcW w:w="70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通榆县新发学校2024年驻村工作队生活补助资金</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通榆县新发学校</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3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76"/>
        <w:gridCol w:w="1876"/>
        <w:gridCol w:w="1876"/>
        <w:gridCol w:w="1876"/>
        <w:gridCol w:w="18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7" w:hRule="atLeast"/>
        </w:trPr>
        <w:tc>
          <w:tcPr>
            <w:tcW w:w="93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562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通榆县新发学校幼儿园2024年幼儿园办公经费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562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0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我校幼儿园2024年办公经费，改善办学条件，提高教育教学水平，年底全部完成。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0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7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学生缴费月数</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在园学生数</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30人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保障标准符合率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8"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幼儿园收取保教费标准</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140元/生/月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经费使用率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政策知晓率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学校师生满意度</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ascii="黑体" w:hAnsi="黑体" w:eastAsia="黑体" w:cs="黑体"/>
          <w:b/>
          <w:bCs/>
          <w:kern w:val="0"/>
          <w:sz w:val="36"/>
          <w:szCs w:val="36"/>
        </w:rPr>
      </w:pPr>
    </w:p>
    <w:p>
      <w:pPr>
        <w:spacing w:line="700" w:lineRule="exact"/>
        <w:jc w:val="center"/>
        <w:rPr>
          <w:rFonts w:hint="eastAsia" w:ascii="黑体" w:hAnsi="黑体" w:eastAsia="黑体" w:cs="黑体"/>
          <w:b/>
          <w:bCs/>
          <w:kern w:val="0"/>
          <w:sz w:val="36"/>
          <w:szCs w:val="36"/>
        </w:rPr>
      </w:pPr>
    </w:p>
    <w:p>
      <w:pPr>
        <w:spacing w:line="700" w:lineRule="exact"/>
        <w:jc w:val="center"/>
        <w:rPr>
          <w:rFonts w:hint="eastAsia" w:ascii="黑体" w:hAnsi="黑体" w:eastAsia="黑体" w:cs="黑体"/>
          <w:b/>
          <w:bCs/>
          <w:kern w:val="0"/>
          <w:sz w:val="36"/>
          <w:szCs w:val="36"/>
        </w:rPr>
      </w:pPr>
    </w:p>
    <w:tbl>
      <w:tblPr>
        <w:tblStyle w:val="11"/>
        <w:tblW w:w="92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52"/>
        <w:gridCol w:w="1852"/>
        <w:gridCol w:w="1852"/>
        <w:gridCol w:w="1852"/>
        <w:gridCol w:w="18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1" w:hRule="atLeast"/>
        </w:trPr>
        <w:tc>
          <w:tcPr>
            <w:tcW w:w="92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555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新发学校2024年辅助岗位人员工资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555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0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2024年团结学校辅助岗工资发放，年底全部完成。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0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52"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工资发放月数</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辅助岗人数</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标准符合率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5"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辅助岗工资发放标准</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3172.67元/人/月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5"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辅助岗工资发放及时率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政策知晓率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辅助岗人员满意度</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6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28"/>
        <w:gridCol w:w="1928"/>
        <w:gridCol w:w="1928"/>
        <w:gridCol w:w="1928"/>
        <w:gridCol w:w="19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7" w:hRule="atLeast"/>
        </w:trPr>
        <w:tc>
          <w:tcPr>
            <w:tcW w:w="96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1" w:hRule="atLeast"/>
        </w:trPr>
        <w:tc>
          <w:tcPr>
            <w:tcW w:w="578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通榆县新发学校2024年驻村工作队生活补助资金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578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192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192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192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192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71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我校2024年驻村工作队人员生活补助资金，改善生活条件，年底全部完成。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192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71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192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28"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驻村天数</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360天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8"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驻村干部人数</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1"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补助对象资格符合率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驻村补助发放标准</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100元/天/人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28"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补助发放及时率</w:t>
            </w:r>
          </w:p>
        </w:tc>
        <w:tc>
          <w:tcPr>
            <w:tcW w:w="1928"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2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政策知晓率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9"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驻村干部满意度</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3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76"/>
        <w:gridCol w:w="1876"/>
        <w:gridCol w:w="1876"/>
        <w:gridCol w:w="1876"/>
        <w:gridCol w:w="18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2" w:hRule="atLeast"/>
        </w:trPr>
        <w:tc>
          <w:tcPr>
            <w:tcW w:w="93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2" w:hRule="atLeast"/>
        </w:trPr>
        <w:tc>
          <w:tcPr>
            <w:tcW w:w="562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通榆县新发学校2024年营养餐雇工工资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562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0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团结学校2024年3-12月营养餐雇工工资，年底全部完成。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0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7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7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食堂厨师人数</w:t>
            </w:r>
          </w:p>
        </w:tc>
        <w:tc>
          <w:tcPr>
            <w:tcW w:w="187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Microsoft YaHei UI" w:hAnsi="Microsoft YaHei UI" w:eastAsia="Microsoft YaHei UI" w:cs="Microsoft YaHei UI"/>
                <w:i w:val="0"/>
                <w:color w:val="000000"/>
                <w:sz w:val="20"/>
                <w:szCs w:val="20"/>
                <w:u w:val="none"/>
              </w:rPr>
            </w:pPr>
            <w:r>
              <w:rPr>
                <w:rFonts w:hint="default" w:ascii="Microsoft YaHei UI" w:hAnsi="Microsoft YaHei UI" w:eastAsia="Microsoft YaHei UI" w:cs="Microsoft YaHei UI"/>
                <w:i w:val="0"/>
                <w:color w:val="000000"/>
                <w:kern w:val="0"/>
                <w:sz w:val="20"/>
                <w:szCs w:val="20"/>
                <w:u w:val="none"/>
                <w:lang w:val="en-US" w:eastAsia="zh-CN" w:bidi="ar-SA"/>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default" w:ascii="Microsoft YaHei UI" w:hAnsi="Microsoft YaHei UI" w:eastAsia="Microsoft YaHei UI" w:cs="Microsoft YaHei UI"/>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7"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食堂服务人员人数</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食堂雇工工人工资发放月数</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10月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工人资格符合率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食堂厨师工资发放标准</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2000元/人/月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食堂服务人员工资发放标准</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1500元/人/月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食堂雇工工资发放及时率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有效服务学生指数</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0"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学生满意度</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282.48万元，其中：当年预算282.48万元；上年结转0.00万元。2024年当年预算比2023年预算增加（减少）-27.13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282.48万元，其中：本年收入282.48万元，占100%；上年结转0万元，占0%。本年收入中，一般公共预算拨款收入282.48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2024年支出预算282.48万元，其中：基本支出282.48万元，占100%；项目支出0万元，占0%；事业单位经营支出0万元，占0%；上缴上级支出0万元，占0%；对附属单位补助支出0万元，占0%。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282.48万元，其中：本年收入282.48万元，上年结转0万元。支出包括：一般公共服务支出0万元，国防支出0万元，公共安全支出0万元，教育支出208.4万元，科学技术支出0万元，文化旅游体育与传媒支出0万元，社会保障和就业支出39.01万元，社会保险基金支出0万元，卫生健康支出12.47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2024年一般公共预算拨款282.48万元，其中：基本支出282.48万元，占100%；项目支出0万元，占0%。基本支出中，人员经费266.16万元，占94%；公用经费16.32万元，占6%。</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教育（类）支出208.4万元，占74%，主要用于发展教育事业支出。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社会保障和就业（类）支出39.01万元，占14%，主要用于教职工社会保障支出。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2024年一般公共预算基本支出282.48万元，其中：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人员经费266.16万元，主要包括：基本工资、津贴补贴、奖金、社会保障缴费、其他工资福利支出、离休费、退休费、抚恤金、生活补助、助学金、住房公积金、采暖补贴、其他对个人和家庭的补助支出。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16.32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2024年部门项目支出0万元，其中：一级项目1个，二级项目1个；使用本年拨款0万元，财政拨款结转0万元。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 w:name="Microsoft YaHei UI">
    <w:altName w:val="Courier New"/>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E164E5"/>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1F76CD"/>
    <w:rsid w:val="206816AC"/>
    <w:rsid w:val="21550200"/>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B24307C"/>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1F018FA"/>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6041A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2024-01-29T03:04:36Z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