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通榆县八区街道办事处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40" w:firstLineChars="200"/>
        <w:jc w:val="left"/>
        <w:rPr>
          <w:rFonts w:hint="eastAsia" w:ascii="Times New Roman" w:hAnsi="Times New Roman" w:eastAsia="仿宋_GB2312" w:cs="Times New Roman"/>
          <w:lang w:val="en-US" w:eastAsia="zh-CN"/>
        </w:rPr>
      </w:pPr>
      <w:r>
        <w:rPr>
          <w:rFonts w:ascii="Times New Roman" w:hAnsi="Times New Roman" w:eastAsia="仿宋_GB2312" w:cs="Times New Roman"/>
          <w:lang w:val="en-US" w:eastAsia="zh-CN"/>
        </w:rPr>
        <w:t>中共通榆县八区街道工作委员会（以下简称八区</w:t>
      </w:r>
      <w:r>
        <w:rPr>
          <w:rFonts w:hint="eastAsia" w:ascii="Times New Roman" w:hAnsi="Times New Roman" w:eastAsia="仿宋_GB2312" w:cs="Times New Roman"/>
          <w:lang w:val="en-US" w:eastAsia="zh-CN"/>
        </w:rPr>
        <w:t>街道党工委）作为县委派出机关，是街道各种组织、县级部门延伸机构和各项工作的领导核心，对街道经济、政治、文化、社会、生态文明建设实行全面领导，对街道党的建设等全面负责。通榆县八区街道办事处（以下简称八区街道办事处）作为县政府的派出机关，根据街道经济社会发展的特点和资源禀赋，确定功能定位，加快职能转变步伐，推进区域发展。</w:t>
      </w:r>
    </w:p>
    <w:p>
      <w:pPr>
        <w:keepNext w:val="0"/>
        <w:keepLines w:val="0"/>
        <w:widowControl/>
        <w:suppressLineNumbers w:val="0"/>
        <w:ind w:firstLine="640" w:firstLineChars="200"/>
        <w:jc w:val="left"/>
      </w:pPr>
      <w:r>
        <w:rPr>
          <w:rFonts w:ascii="仿宋_GB2312" w:hAnsi="宋体" w:eastAsia="仿宋_GB2312" w:cs="仿宋_GB2312"/>
          <w:color w:val="000000"/>
          <w:kern w:val="0"/>
          <w:sz w:val="32"/>
          <w:szCs w:val="32"/>
          <w:lang w:val="en-US" w:eastAsia="zh-CN" w:bidi="ar"/>
        </w:rPr>
        <w:t xml:space="preserve">街道的党工委、办事处的主要职责是：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（一）加强党的建设。落实基层党建工作责任制，坚持和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完善党的全面领导，加强党的组织体系建设，增强党的政治领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导力、思想引领力、群众组织力、社会号召力。统筹抓好辖区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内新领域新业态新群体党建工作，强化党的政治建设、思想建设、组织建设、作风建设、纪律建设，把制度建设贯穿其中。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深入推进反腐败斗争，加强基层意识形态工作。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（二）统筹区域发展。统筹落实辖区发展的重大决策和辖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区建设规划，参与辖区公共服务设施建设规划，推动辖区健康、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有序、可持续发展。合理确定经济发展职能，把经济工作重心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转移到推进产业升级、促进经济结构调整和经济增长方式转变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上来。统筹做好企业服务工作，营造良好营商环境。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（三）组织公共服务。推进政府职能由“管理型”向“服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务型”转变，积极推进基本公共服务均等化。推动优质公共服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务资源向社区延伸。创新公共服务供给方式，加快建立政府主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导、社会参与、公办民办并举的公共服务供给模式，加大政府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购买服务力度。组织实施与群众生活密切相关的各项公共服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务，落实人力社保、民政、教育、文化、体育、卫生健康等各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领域相关政策。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（四）实施综合管理。负责对辖区内社区管理、人口管理、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社会管理等综合性工作，承担组织领导、推进实施、综合协调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和监督检查职能。统筹协调部门派驻机构的日常管理。突出基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层治理职责，着力解决发展进程中的各种问题。配合相关部门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落实好综合执法、应急管理、自然资源管理、市场监管、生态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环境保护等方面职能。负责对辖区内物业管理的监督指导，对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辖区住宅小区开展综合管理。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（五）动员社会参与。坚持以基层党建引领基层治理，动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员指导辖区内各类单位、社会组织等社会力量参与社会治理，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引导辖区单位履行社会责任，整合辖区内各种社会力量为社区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发展服务。做实做强由党建引领的基层共治基本单元，构建党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组织统一领导、各类组织积极协同、广大群众广泛参与的基层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治理体系。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（六）领导基层自治。发挥社区党组织在基层群众自治组 织建设中的领导核心作用，完善党领导下的基层社会治</w:t>
      </w:r>
      <w:r>
        <w:rPr>
          <w:rFonts w:hint="eastAsia" w:ascii="仿宋_GB2312" w:hAnsi="宋体" w:cs="仿宋_GB2312"/>
          <w:color w:val="000000"/>
          <w:kern w:val="0"/>
          <w:sz w:val="32"/>
          <w:szCs w:val="32"/>
          <w:lang w:val="en-US" w:eastAsia="zh-CN" w:bidi="ar"/>
        </w:rPr>
        <w:t>理体</w:t>
      </w:r>
      <w:r>
        <w:rPr>
          <w:rFonts w:hint="eastAsia" w:ascii="仿宋_GB2312" w:hAnsi="宋体" w:eastAsia="仿宋_GB2312" w:cs="仿宋_GB2312"/>
          <w:color w:val="000000"/>
          <w:kern w:val="0"/>
          <w:sz w:val="32"/>
          <w:szCs w:val="32"/>
          <w:lang w:val="en-US" w:eastAsia="zh-CN" w:bidi="ar"/>
        </w:rPr>
        <w:t xml:space="preserve">系，推进社会主义基层协商民主建设，做好组织群众、宣传群众、凝聚群众、服务群众工作，发挥居民在基层社会治理中的主体作用，提高基层自治整体水平。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（七）维护安全稳定。落实安全稳定工作部署。负责辖区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平安建设、综合治理、安全生产管理等有关工作，处理群众来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信来访，有效化解各类矛盾纠纷等。坚持重心下移、力量下沉、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保障下倾，实现辖区安全监管执法和综合治理网格化、一体化，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提高公共安全体系精细化水平。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（八）深化“放管服”改革和“最多跑一次”改革。依托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街道便民服务平台，推进审批服务事项向便民服务中心集中，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保障便民服务中心的审批服务事项到位、权限到位。推进街道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便民服务平台标准化建设，加快实现政务服务马上办、网上办、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就近办、一次办，提升政务服务质量。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（九）完成法律、法规、规章规定的其他事项和县委、县 </w:t>
      </w:r>
    </w:p>
    <w:p>
      <w:pPr>
        <w:keepNext w:val="0"/>
        <w:keepLines w:val="0"/>
        <w:widowControl/>
        <w:suppressLineNumbers w:val="0"/>
        <w:jc w:val="left"/>
        <w:rPr>
          <w:rFonts w:hint="eastAsia" w:ascii="仿宋_GB2312" w:hAnsi="仿宋_GB2312" w:eastAsia="仿宋_GB2312" w:cs="仿宋_GB2312"/>
          <w:color w:val="000000"/>
          <w:sz w:val="21"/>
          <w:szCs w:val="21"/>
        </w:rPr>
      </w:pPr>
      <w:r>
        <w:rPr>
          <w:rFonts w:hint="eastAsia" w:ascii="仿宋_GB2312" w:hAnsi="宋体" w:eastAsia="仿宋_GB2312" w:cs="仿宋_GB2312"/>
          <w:color w:val="000000"/>
          <w:kern w:val="0"/>
          <w:sz w:val="32"/>
          <w:szCs w:val="32"/>
          <w:lang w:val="en-US" w:eastAsia="zh-CN" w:bidi="ar"/>
        </w:rPr>
        <w:t xml:space="preserve">政府交办的其他任务。 </w:t>
      </w:r>
    </w:p>
    <w:p>
      <w:pPr>
        <w:ind w:firstLine="640" w:firstLineChars="200"/>
      </w:pPr>
      <w:r>
        <w:rPr>
          <w:rFonts w:eastAsia="楷体_GB2312"/>
        </w:rPr>
        <w:t>二、机构设置</w:t>
      </w:r>
    </w:p>
    <w:p>
      <w:pPr>
        <w:keepNext w:val="0"/>
        <w:keepLines w:val="0"/>
        <w:widowControl/>
        <w:suppressLineNumbers w:val="0"/>
        <w:ind w:firstLine="640" w:firstLineChars="200"/>
        <w:jc w:val="left"/>
        <w:rPr>
          <w:rFonts w:hint="eastAsia" w:eastAsia="仿宋_GB2312"/>
          <w:lang w:eastAsia="zh-CN"/>
        </w:rPr>
      </w:pPr>
      <w:r>
        <w:rPr>
          <w:rFonts w:eastAsia="仿宋_GB2312"/>
        </w:rPr>
        <w:t>根据上述职责，</w:t>
      </w:r>
      <w:r>
        <w:rPr>
          <w:rFonts w:hint="eastAsia" w:ascii="Times New Roman" w:hAnsi="Times New Roman" w:eastAsia="仿宋_GB2312" w:cs="Times New Roman"/>
          <w:lang w:eastAsia="zh-CN"/>
        </w:rPr>
        <w:t>通榆县八区街道办事处</w:t>
      </w:r>
      <w:r>
        <w:rPr>
          <w:rFonts w:eastAsia="仿宋_GB2312"/>
        </w:rPr>
        <w:t>内设</w:t>
      </w:r>
      <w:r>
        <w:rPr>
          <w:rFonts w:hint="eastAsia" w:eastAsia="仿宋_GB2312"/>
          <w:lang w:val="en-US" w:eastAsia="zh-CN"/>
        </w:rPr>
        <w:t>7</w:t>
      </w:r>
      <w:r>
        <w:rPr>
          <w:rFonts w:eastAsia="仿宋_GB2312"/>
        </w:rPr>
        <w:t>个机构，分别为</w:t>
      </w:r>
      <w:r>
        <w:rPr>
          <w:rFonts w:hint="eastAsia"/>
          <w:lang w:eastAsia="zh-CN"/>
        </w:rPr>
        <w:t>：</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（一）综合办公室。负责机关日常运转工作，承担机关会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务、文书、信息、保密、档案、机构编制、人事、资产管理、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后勤保障等工作。负责重大事项和工作部署的落实、督办、检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查工作。负责牵头推进“放管服”改革和“最多跑一次”改革，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统筹协调下放审批服务事项的承接工作。承办街道党工委、办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（二）党建工作办公室。负责党的政治建设、组织建设和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宣传、意识形态、统战工作，统筹推进区域化党建、“两新”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组织党建、社区党建工作。承担机关党务、党风廉政建设和反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腐败等工作。统筹推进辖区人才工作。负责指导工会、共青团、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妇联等群团工作。承办街道党工委、办事处交办的其他事项。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（三）平安建设办公室（应急管理办公室）。负责平安建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设、综合治理、维护稳定、“多网合一”等工作。组织协调开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展邪教防范、法治宣传、社区戒毒、社区矫正、刑满释放人员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安置帮教工作。指导督促辖区单位和居民落实安全生产和消防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安全等工作。受理人民群众来信来访、开展矛盾纠纷调处化解。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组织协调有关部门共同解决辖区内的治安问题。加强国防教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育，组织开展防空、防震工作，负责安全生产、应急事件应对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预案的制订和执行等工作。承办街道党工委、办事处交办的其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（四）社会事务办公室（退役军人事务办公室）。具体承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担社会事务和公共服务等工作职责。落实人力社保、医保、退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役军人、民政、保障性住房、教育、文化、体育、卫生健康、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人口计生、残联、红十字等领域的有关政策和工作的落实。承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（五）财政经济办公室。负责编制本街道产业发展规划，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优化投资环境，协调解决经济发展中的相关问题，做好企业管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理和服务工作；统筹协调市监、财税、工信、审计、统计、粮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商等部门的管理工作；编制和执行街道财政预（决）算计划，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统管街道财务、机关及所属单位财务运行、财务管理等工作。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（六）公共管理办公室。统筹落实街道发展的重大决策和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街道建设规划，参与辖区公共服务设施建设规划编制；负责贯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彻落实城市建设管理法律法规，统筹抓好辖区基础设施建设管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理、环境整治等工作；指导监督物业服务企业按照合同约定提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供服务；落实对“弃管”小区物业的临时托管；承办街道党工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（七）综合行政执法办公室。负责统筹组织协调辖区内派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驻和基层执法力量实行联合执法，牵头建立综合行政执法平台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工作，代表街道办事处履行明确赋予或授权的行政执法职责。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街道人大、纪检监察、人武、工会、共青团、妇联等组织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按有关规定设置并开展工作。 </w:t>
      </w:r>
    </w:p>
    <w:p>
      <w:pPr>
        <w:pStyle w:val="51"/>
        <w:ind w:firstLine="640" w:firstLineChars="200"/>
        <w:rPr>
          <w:rFonts w:hint="eastAsia" w:ascii="仿宋_GB2312" w:hAnsi="仿宋_GB2312" w:eastAsia="仿宋_GB2312" w:cs="仿宋_GB2312"/>
        </w:rPr>
      </w:pPr>
    </w:p>
    <w:p>
      <w:pPr>
        <w:pStyle w:val="51"/>
        <w:ind w:firstLine="640" w:firstLineChars="200"/>
        <w:rPr>
          <w:rFonts w:eastAsia="仿宋_GB2312"/>
        </w:rPr>
      </w:pPr>
      <w:r>
        <w:rPr>
          <w:rFonts w:eastAsia="仿宋_GB2312"/>
        </w:rPr>
        <w:t>下设</w:t>
      </w:r>
      <w:r>
        <w:rPr>
          <w:rFonts w:hint="eastAsia" w:eastAsia="仿宋_GB2312"/>
          <w:lang w:val="en-US" w:eastAsia="zh-CN"/>
        </w:rPr>
        <w:t>1</w:t>
      </w:r>
      <w:r>
        <w:rPr>
          <w:rFonts w:eastAsia="仿宋_GB2312"/>
        </w:rPr>
        <w:t>家预算单位，为</w:t>
      </w:r>
      <w:r>
        <w:rPr>
          <w:rFonts w:hint="eastAsia" w:eastAsia="仿宋_GB2312"/>
          <w:lang w:val="en-US" w:eastAsia="zh-CN"/>
        </w:rPr>
        <w:t>通榆县</w:t>
      </w:r>
      <w:r>
        <w:rPr>
          <w:rFonts w:hint="eastAsia" w:eastAsia="仿宋_GB2312"/>
          <w:lang w:eastAsia="zh-CN"/>
        </w:rPr>
        <w:t>八区街道综合服务中心</w:t>
      </w:r>
      <w:r>
        <w:rPr>
          <w:rFonts w:eastAsia="仿宋_GB2312"/>
        </w:rPr>
        <w:t>。</w:t>
      </w:r>
    </w:p>
    <w:p>
      <w:pPr>
        <w:pStyle w:val="51"/>
        <w:ind w:firstLine="640" w:firstLineChars="200"/>
        <w:rPr>
          <w:rFonts w:hint="eastAsia" w:ascii="仿宋_GB2312" w:hAnsi="仿宋_GB2312" w:eastAsia="仿宋_GB2312" w:cs="仿宋_GB2312"/>
        </w:rPr>
      </w:pPr>
    </w:p>
    <w:p>
      <w:pPr>
        <w:pStyle w:val="51"/>
        <w:ind w:firstLine="640" w:firstLineChars="200"/>
        <w:rPr>
          <w:rFonts w:eastAsia="楷体"/>
        </w:rPr>
      </w:pPr>
    </w:p>
    <w:p>
      <w:pPr>
        <w:pStyle w:val="51"/>
        <w:ind w:firstLine="640" w:firstLineChars="200"/>
        <w:rPr>
          <w:rFonts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326.86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270.21</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270.21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28.92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17.51</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17.51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仿宋_GB2312"/>
                <w:b w:val="0"/>
                <w:bCs/>
                <w:color w:val="000000"/>
                <w:kern w:val="0"/>
                <w:sz w:val="20"/>
                <w:lang w:val="en-US" w:eastAsia="zh-CN"/>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326.86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通榆县八区街道办事处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326.86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326.86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326.86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326.86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326.86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326.86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ascii="Times New Roman" w:hAnsi="Times New Roman" w:eastAsia="宋体" w:cs="Times New Roman"/>
                      <w:color w:val="000000"/>
                      <w:kern w:val="0"/>
                      <w:sz w:val="20"/>
                      <w:lang w:val="en-US" w:eastAsia="zh-CN" w:bidi="ar-SA"/>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186.76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 xml:space="preserve"> </w:t>
                  </w:r>
                  <w:r>
                    <w:rPr>
                      <w:rFonts w:eastAsia="宋体"/>
                      <w:color w:val="000000"/>
                      <w:kern w:val="0"/>
                      <w:sz w:val="20"/>
                    </w:rPr>
                    <w:t>二、</w:t>
                  </w:r>
                  <w:r>
                    <w:rPr>
                      <w:rFonts w:hint="eastAsia"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 xml:space="preserve"> 三</w:t>
                  </w:r>
                  <w:r>
                    <w:rPr>
                      <w:rFonts w:eastAsia="宋体"/>
                      <w:color w:val="000000"/>
                      <w:kern w:val="0"/>
                      <w:sz w:val="20"/>
                    </w:rPr>
                    <w:t>、</w:t>
                  </w:r>
                  <w:r>
                    <w:rPr>
                      <w:rFonts w:hint="eastAsia" w:eastAsia="宋体"/>
                      <w:color w:val="000000"/>
                      <w:kern w:val="0"/>
                      <w:sz w:val="20"/>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 xml:space="preserve"> 四</w:t>
                  </w:r>
                  <w:r>
                    <w:rPr>
                      <w:rFonts w:eastAsia="宋体"/>
                      <w:color w:val="000000"/>
                      <w:kern w:val="0"/>
                      <w:sz w:val="20"/>
                    </w:rPr>
                    <w:t>、</w:t>
                  </w:r>
                  <w:r>
                    <w:rPr>
                      <w:rFonts w:hint="eastAsia" w:eastAsia="宋体"/>
                      <w:color w:val="000000"/>
                      <w:kern w:val="0"/>
                      <w:sz w:val="20"/>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784"/>
              <w:gridCol w:w="867"/>
              <w:gridCol w:w="688"/>
              <w:gridCol w:w="1721"/>
              <w:gridCol w:w="804"/>
              <w:gridCol w:w="80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78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6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0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4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326.86</w:t>
                  </w: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270.21</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270.21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八、社会保障和就业支出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28.92</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28.92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十、卫生健康支出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10.22</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17.51</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17.51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78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326.86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270.21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154.78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w:t>
                  </w:r>
                  <w:r>
                    <w:rPr>
                      <w:rFonts w:eastAsia="宋体"/>
                      <w:color w:val="000000"/>
                      <w:kern w:val="0"/>
                      <w:sz w:val="20"/>
                    </w:rPr>
                    <w:t>二、</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28.92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三</w:t>
                  </w:r>
                  <w:r>
                    <w:rPr>
                      <w:rFonts w:eastAsia="宋体"/>
                      <w:color w:val="000000"/>
                      <w:kern w:val="0"/>
                      <w:sz w:val="20"/>
                    </w:rPr>
                    <w:t>、</w:t>
                  </w:r>
                  <w:r>
                    <w:rPr>
                      <w:rFonts w:hint="eastAsia"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val="en-US" w:eastAsia="zh-CN"/>
                    </w:rPr>
                    <w:t xml:space="preserve">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eastAsia="华文细黑"/>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四</w:t>
                  </w:r>
                  <w:r>
                    <w:rPr>
                      <w:rFonts w:eastAsia="宋体"/>
                      <w:color w:val="000000"/>
                      <w:kern w:val="0"/>
                      <w:sz w:val="20"/>
                    </w:rPr>
                    <w:t>、</w:t>
                  </w:r>
                  <w:r>
                    <w:rPr>
                      <w:rFonts w:hint="eastAsia" w:eastAsia="宋体"/>
                      <w:color w:val="000000"/>
                      <w:kern w:val="0"/>
                      <w:sz w:val="20"/>
                      <w:lang w:val="en-US"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val="en-US" w:eastAsia="zh-CN"/>
                    </w:rPr>
                    <w:t xml:space="preserve">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17.51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211.43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83.45</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210.72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210.72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69.8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51.66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30.67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23.34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17.51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17.51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1.94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31.98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31.98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8.8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8.8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11.58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11.58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200" w:firstLineChars="100"/>
              <w:jc w:val="left"/>
              <w:textAlignment w:val="center"/>
              <w:rPr>
                <w:rFonts w:hint="eastAsia" w:eastAsia="宋体"/>
                <w:color w:val="000000"/>
                <w:kern w:val="0"/>
                <w:sz w:val="20"/>
              </w:rPr>
            </w:pPr>
            <w:r>
              <w:rPr>
                <w:rFonts w:hint="eastAsia" w:eastAsia="宋体"/>
                <w:color w:val="000000"/>
                <w:kern w:val="0"/>
                <w:sz w:val="20"/>
                <w:lang w:val="en-US" w:eastAsia="zh-CN"/>
              </w:rPr>
              <w:t>三、</w:t>
            </w:r>
            <w:r>
              <w:rPr>
                <w:rFonts w:hint="default" w:eastAsia="宋体"/>
                <w:color w:val="000000"/>
                <w:kern w:val="0"/>
                <w:sz w:val="20"/>
                <w:lang w:val="en-US"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243.4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211.42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31.98</w:t>
            </w:r>
          </w:p>
        </w:tc>
      </w:tr>
    </w:tbl>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477" w:tblpY="226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ascii="Times New Roman" w:hAnsi="Times New Roman" w:eastAsia="仿宋_GB2312" w:cs="Times New Roman"/>
          <w:kern w:val="2"/>
          <w:sz w:val="32"/>
          <w:lang w:val="en-US" w:eastAsia="zh-CN" w:bidi="ar-SA"/>
        </w:rPr>
      </w:pP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09"/>
        <w:gridCol w:w="553"/>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0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5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0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5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09"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exact"/>
          <w:jc w:val="center"/>
        </w:trPr>
        <w:tc>
          <w:tcPr>
            <w:tcW w:w="75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八区街道办事处2024年部门预算</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八区街道办事处2024年社区办公费、社区取暖费、社工师补贴、社区服务群众经费、辅助岗位人员工资</w:t>
            </w:r>
          </w:p>
        </w:tc>
        <w:tc>
          <w:tcPr>
            <w:tcW w:w="80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通榆县八区街道办事处</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83.45</w:t>
            </w:r>
          </w:p>
        </w:tc>
        <w:tc>
          <w:tcPr>
            <w:tcW w:w="55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83.45</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09"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09"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09"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09"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rPr>
              <w:t>八区街道办事处2024年社区办公费、社区取暖费、社工师补贴、社区服务群众经费、辅助岗位人员工资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83.45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83.45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szCs w:val="22"/>
                <w:lang w:val="en-US" w:eastAsia="zh-CN"/>
              </w:rPr>
              <w:t xml:space="preserve">    </w:t>
            </w:r>
            <w:r>
              <w:rPr>
                <w:rFonts w:hint="eastAsia" w:ascii="宋体" w:hAnsi="宋体" w:eastAsia="宋体" w:cs="宋体"/>
                <w:color w:val="000000"/>
                <w:sz w:val="20"/>
                <w:szCs w:val="22"/>
              </w:rPr>
              <w:t>八区街道办事处2024年</w:t>
            </w:r>
            <w:r>
              <w:rPr>
                <w:rFonts w:hint="eastAsia" w:ascii="宋体" w:hAnsi="宋体" w:eastAsia="宋体" w:cs="宋体"/>
                <w:color w:val="000000"/>
                <w:sz w:val="20"/>
                <w:szCs w:val="22"/>
                <w:lang w:val="en-US" w:eastAsia="zh-CN"/>
              </w:rPr>
              <w:t>度下辖三个社区的</w:t>
            </w:r>
            <w:r>
              <w:rPr>
                <w:rFonts w:hint="eastAsia" w:ascii="宋体" w:hAnsi="宋体" w:eastAsia="宋体" w:cs="宋体"/>
                <w:color w:val="000000"/>
                <w:sz w:val="20"/>
                <w:szCs w:val="22"/>
              </w:rPr>
              <w:t>社区办公费、</w:t>
            </w:r>
            <w:r>
              <w:rPr>
                <w:rFonts w:hint="eastAsia" w:ascii="宋体" w:hAnsi="宋体" w:eastAsia="宋体" w:cs="宋体"/>
                <w:color w:val="000000"/>
                <w:sz w:val="20"/>
                <w:szCs w:val="22"/>
                <w:lang w:val="en-US" w:eastAsia="zh-CN"/>
              </w:rPr>
              <w:t>三个</w:t>
            </w:r>
            <w:r>
              <w:rPr>
                <w:rFonts w:hint="eastAsia" w:ascii="宋体" w:hAnsi="宋体" w:eastAsia="宋体" w:cs="宋体"/>
                <w:color w:val="000000"/>
                <w:sz w:val="20"/>
                <w:szCs w:val="22"/>
              </w:rPr>
              <w:t>社区</w:t>
            </w:r>
            <w:r>
              <w:rPr>
                <w:rFonts w:hint="eastAsia" w:ascii="宋体" w:hAnsi="宋体" w:eastAsia="宋体" w:cs="宋体"/>
                <w:color w:val="000000"/>
                <w:sz w:val="20"/>
                <w:szCs w:val="22"/>
                <w:lang w:val="en-US" w:eastAsia="zh-CN"/>
              </w:rPr>
              <w:t>办公场所</w:t>
            </w:r>
            <w:r>
              <w:rPr>
                <w:rFonts w:hint="eastAsia" w:ascii="宋体" w:hAnsi="宋体" w:eastAsia="宋体" w:cs="宋体"/>
                <w:color w:val="000000"/>
                <w:sz w:val="20"/>
                <w:szCs w:val="22"/>
              </w:rPr>
              <w:t>取暖费</w:t>
            </w:r>
            <w:r>
              <w:rPr>
                <w:rFonts w:hint="eastAsia" w:ascii="宋体" w:hAnsi="宋体" w:eastAsia="宋体" w:cs="宋体"/>
                <w:color w:val="000000"/>
                <w:sz w:val="20"/>
                <w:szCs w:val="22"/>
                <w:lang w:eastAsia="zh-CN"/>
              </w:rPr>
              <w:t>，</w:t>
            </w:r>
            <w:r>
              <w:rPr>
                <w:rFonts w:hint="eastAsia" w:ascii="宋体" w:hAnsi="宋体" w:eastAsia="宋体" w:cs="宋体"/>
                <w:color w:val="000000"/>
                <w:sz w:val="20"/>
                <w:szCs w:val="22"/>
                <w:lang w:val="en-US" w:eastAsia="zh-CN"/>
              </w:rPr>
              <w:t>给社区工作者中持有社工证人员发放</w:t>
            </w:r>
            <w:r>
              <w:rPr>
                <w:rFonts w:hint="eastAsia" w:ascii="宋体" w:hAnsi="宋体" w:eastAsia="宋体" w:cs="宋体"/>
                <w:color w:val="000000"/>
                <w:sz w:val="20"/>
                <w:szCs w:val="22"/>
              </w:rPr>
              <w:t>社工师补贴、</w:t>
            </w:r>
            <w:r>
              <w:rPr>
                <w:rFonts w:hint="eastAsia" w:ascii="宋体" w:hAnsi="宋体" w:eastAsia="宋体" w:cs="宋体"/>
                <w:color w:val="000000"/>
                <w:sz w:val="20"/>
                <w:szCs w:val="22"/>
                <w:lang w:val="en-US" w:eastAsia="zh-CN"/>
              </w:rPr>
              <w:t>下辖三个社区的</w:t>
            </w:r>
            <w:r>
              <w:rPr>
                <w:rFonts w:hint="eastAsia" w:ascii="宋体" w:hAnsi="宋体" w:eastAsia="宋体" w:cs="宋体"/>
                <w:color w:val="000000"/>
                <w:sz w:val="20"/>
                <w:szCs w:val="22"/>
              </w:rPr>
              <w:t>社区服务群众经费、</w:t>
            </w:r>
            <w:r>
              <w:rPr>
                <w:rFonts w:hint="eastAsia" w:ascii="宋体" w:hAnsi="宋体" w:eastAsia="宋体" w:cs="宋体"/>
                <w:color w:val="000000"/>
                <w:sz w:val="20"/>
                <w:szCs w:val="22"/>
                <w:lang w:val="en-US" w:eastAsia="zh-CN"/>
              </w:rPr>
              <w:t>街道</w:t>
            </w:r>
            <w:r>
              <w:rPr>
                <w:rFonts w:hint="eastAsia" w:ascii="宋体" w:hAnsi="宋体" w:eastAsia="宋体" w:cs="宋体"/>
                <w:color w:val="000000"/>
                <w:sz w:val="20"/>
                <w:szCs w:val="22"/>
              </w:rPr>
              <w:t>辅助岗位人员工资</w:t>
            </w:r>
            <w:r>
              <w:rPr>
                <w:rFonts w:hint="eastAsia" w:ascii="宋体" w:hAnsi="宋体" w:eastAsia="宋体" w:cs="宋体"/>
                <w:color w:val="000000"/>
                <w:sz w:val="20"/>
                <w:szCs w:val="22"/>
                <w:lang w:eastAsia="zh-CN"/>
              </w:rPr>
              <w:t>。</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下辖社区数量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办公用品质量合格率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每个社区服务群众经费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社区办公用品需求满足实现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群众对社区服务满意度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办公效率提升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持续提升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75.59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2024年度将取暖费、社区服务群众专项经费、社区办公费以及社工师补贴纳入到年初预算中</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hint="eastAsia" w:eastAsia="楷体"/>
          <w:szCs w:val="30"/>
          <w:lang w:val="en-US" w:eastAsia="zh-CN"/>
        </w:rPr>
        <w:t xml:space="preserve"> </w:t>
      </w:r>
      <w:r>
        <w:rPr>
          <w:rFonts w:eastAsia="楷体"/>
          <w:szCs w:val="30"/>
        </w:rPr>
        <w:br w:type="page"/>
      </w:r>
      <w:r>
        <w:rPr>
          <w:rFonts w:hint="eastAsia" w:eastAsia="楷体"/>
          <w:szCs w:val="30"/>
          <w:lang w:val="en-US" w:eastAsia="zh-CN"/>
        </w:rPr>
        <w:t xml:space="preserve">    </w:t>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万元。本年收入中，一般公共预算拨款收入</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cs="仿宋_GB2312"/>
          <w:szCs w:val="32"/>
          <w:lang w:val="en-US" w:eastAsia="zh-CN"/>
        </w:rPr>
        <w:t>没有其他收入</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243.41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74.47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83.45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25.53</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270.21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28.92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10.22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17.51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243.41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74.47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83.45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25.53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211.43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86.86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31.98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13.14</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270.21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82.68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职工工资及日常办公</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28.92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缴纳职工养老保险</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10.22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缴纳单位职工医保、工伤保险</w:t>
      </w:r>
      <w:r>
        <w:rPr>
          <w:rFonts w:hint="eastAsia" w:ascii="仿宋_GB2312" w:hAnsi="仿宋_GB2312" w:eastAsia="仿宋_GB2312" w:cs="仿宋_GB2312"/>
          <w:szCs w:val="32"/>
        </w:rPr>
        <w:t>。</w:t>
      </w:r>
    </w:p>
    <w:p>
      <w:pPr>
        <w:spacing w:line="520" w:lineRule="exact"/>
        <w:ind w:firstLine="640" w:firstLineChars="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17.51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5.36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缴纳职工住房公积金</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243.41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211.43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31.98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本部门无一般公共预算财政拨款“三公”经费</w:t>
      </w:r>
      <w:r>
        <w:rPr>
          <w:rFonts w:hint="eastAsia" w:ascii="仿宋_GB2312" w:hAnsi="仿宋_GB2312" w:cs="仿宋_GB2312"/>
          <w:szCs w:val="32"/>
          <w:lang w:eastAsia="zh-CN"/>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本部门无政府性基金预算拨款</w:t>
      </w:r>
      <w:r>
        <w:rPr>
          <w:rFonts w:hint="eastAsia" w:ascii="仿宋_GB2312" w:hAnsi="仿宋_GB2312" w:cs="仿宋_GB2312"/>
          <w:szCs w:val="32"/>
          <w:lang w:eastAsia="zh-CN"/>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lang w:eastAsia="zh-CN"/>
        </w:rPr>
      </w:pPr>
      <w:r>
        <w:rPr>
          <w:rFonts w:hint="eastAsia" w:ascii="仿宋_GB2312" w:hAnsi="仿宋_GB2312" w:eastAsia="仿宋_GB2312" w:cs="仿宋_GB2312"/>
          <w:szCs w:val="32"/>
          <w:highlight w:val="none"/>
        </w:rPr>
        <w:t>本部门无国有资本经营预算拨款</w:t>
      </w:r>
      <w:r>
        <w:rPr>
          <w:rFonts w:hint="eastAsia" w:ascii="仿宋_GB2312" w:hAnsi="仿宋_GB2312" w:cs="仿宋_GB2312"/>
          <w:szCs w:val="32"/>
          <w:highlight w:val="none"/>
          <w:lang w:eastAsia="zh-CN"/>
        </w:rPr>
        <w:t>。</w:t>
      </w:r>
    </w:p>
    <w:p>
      <w:pPr>
        <w:ind w:firstLine="640" w:firstLineChars="200"/>
        <w:rPr>
          <w:rFonts w:eastAsia="黑体"/>
          <w:szCs w:val="32"/>
        </w:rPr>
      </w:pPr>
      <w:bookmarkStart w:id="0" w:name="_GoBack"/>
      <w:bookmarkEnd w:id="0"/>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通榆县八区街道办事处</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326.86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75.59</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30.08</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2024年度将取暖费、社区服务群众专项经费、社区办公费以及社工师补贴纳入到年初预算中</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cs="仿宋_GB2312"/>
          <w:szCs w:val="32"/>
          <w:lang w:val="en-US" w:eastAsia="zh-CN"/>
        </w:rPr>
        <w:t>年本部门无政府采购资金预算拨款。</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83.45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83.45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83.45</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83.45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D8694E"/>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EDE7AF7"/>
    <w:rsid w:val="0F3E0406"/>
    <w:rsid w:val="0F8B592F"/>
    <w:rsid w:val="0FD62F63"/>
    <w:rsid w:val="107728C7"/>
    <w:rsid w:val="10AE7F82"/>
    <w:rsid w:val="10C93B35"/>
    <w:rsid w:val="11177619"/>
    <w:rsid w:val="112605C8"/>
    <w:rsid w:val="12E711B7"/>
    <w:rsid w:val="136D62BD"/>
    <w:rsid w:val="13F13588"/>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946DB6"/>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1FB7AB1"/>
    <w:rsid w:val="728027C6"/>
    <w:rsid w:val="72D54D7C"/>
    <w:rsid w:val="737664E0"/>
    <w:rsid w:val="73FE7ACC"/>
    <w:rsid w:val="74053F35"/>
    <w:rsid w:val="74556746"/>
    <w:rsid w:val="74AB7A24"/>
    <w:rsid w:val="762B4A6B"/>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7778</Words>
  <Characters>8983</Characters>
  <Lines>71</Lines>
  <Paragraphs>20</Paragraphs>
  <TotalTime>2</TotalTime>
  <ScaleCrop>false</ScaleCrop>
  <LinksUpToDate>false</LinksUpToDate>
  <CharactersWithSpaces>9653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2024-01-30T08:33:47Z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