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rPr>
        <w:t>通榆县总工会</w:t>
      </w:r>
      <w:r>
        <w:rPr>
          <w:rFonts w:hint="eastAsia" w:eastAsia="方正小标宋简体"/>
          <w:sz w:val="44"/>
          <w:szCs w:val="44"/>
          <w:u w:val="single"/>
          <w:lang w:eastAsia="zh-CN"/>
        </w:rPr>
        <w:t>（</w:t>
      </w:r>
      <w:r>
        <w:rPr>
          <w:rFonts w:hint="eastAsia" w:eastAsia="方正小标宋简体"/>
          <w:sz w:val="44"/>
          <w:szCs w:val="44"/>
          <w:u w:val="single"/>
          <w:lang w:val="en-US" w:eastAsia="zh-CN"/>
        </w:rPr>
        <w:t>汇总</w:t>
      </w:r>
      <w:r>
        <w:rPr>
          <w:rFonts w:hint="eastAsia" w:eastAsia="方正小标宋简体"/>
          <w:sz w:val="44"/>
          <w:szCs w:val="44"/>
          <w:u w:val="single"/>
          <w:lang w:eastAsia="zh-CN"/>
        </w:rPr>
        <w:t>）</w:t>
      </w:r>
    </w:p>
    <w:p>
      <w:pPr>
        <w:jc w:val="center"/>
        <w:rPr>
          <w:rFonts w:eastAsia="方正小标宋简体"/>
          <w:sz w:val="44"/>
          <w:szCs w:val="44"/>
        </w:rPr>
      </w:pPr>
      <w:bookmarkStart w:id="0" w:name="_GoBack"/>
      <w:bookmarkEnd w:id="0"/>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通榆县总工会职能配置、内设机构和人员编制规定</w:t>
      </w:r>
    </w:p>
    <w:p>
      <w:pPr>
        <w:ind w:firstLine="640" w:firstLineChars="200"/>
        <w:rPr>
          <w:rFonts w:hint="eastAsia"/>
          <w:color w:val="000000"/>
          <w:szCs w:val="32"/>
        </w:rPr>
      </w:pPr>
      <w:r>
        <w:rPr>
          <w:rFonts w:hint="eastAsia"/>
          <w:color w:val="000000"/>
          <w:szCs w:val="32"/>
        </w:rPr>
        <w:t>根据《中共通榆县委办公室关于印发通榆县总工会、共青团通榆县委、通榆县妇联、通榆县科协等4个改革方案的通知》(通办发[2017]78号)，制定本规定。通榆县总工会(以下简称县总工会)为群团组织，正科级。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000000"/>
          <w:szCs w:val="32"/>
        </w:rPr>
      </w:pPr>
      <w:r>
        <w:rPr>
          <w:rFonts w:hint="eastAsia"/>
          <w:color w:val="000000"/>
          <w:szCs w:val="32"/>
        </w:rPr>
        <w:t>县总工会的主要职责是:</w:t>
      </w:r>
    </w:p>
    <w:p>
      <w:pPr>
        <w:ind w:firstLine="640" w:firstLineChars="200"/>
        <w:rPr>
          <w:rFonts w:hint="eastAsia"/>
          <w:color w:val="000000"/>
          <w:szCs w:val="32"/>
        </w:rPr>
      </w:pPr>
      <w:r>
        <w:rPr>
          <w:rFonts w:hint="eastAsia"/>
          <w:color w:val="000000"/>
          <w:szCs w:val="32"/>
        </w:rPr>
        <w:t>工会是中国共产党领导下的由职工自愿结合的工人阶级群众组织，是党联系职工群众的桥梁和纽带，是会员和职工利益的代表。县总工会是全县各基层工会和各产业工会的地方领导机关，在县委领导下组织开展工会工作。县总工会机关的主要职责是:</w:t>
      </w:r>
    </w:p>
    <w:p>
      <w:pPr>
        <w:ind w:firstLine="640" w:firstLineChars="200"/>
        <w:rPr>
          <w:rFonts w:hint="eastAsia"/>
          <w:color w:val="000000"/>
          <w:szCs w:val="32"/>
        </w:rPr>
      </w:pPr>
      <w:r>
        <w:rPr>
          <w:rFonts w:hint="eastAsia"/>
          <w:color w:val="000000"/>
          <w:szCs w:val="32"/>
        </w:rPr>
        <w:t>(一)根据党的理论、路线、纲领和工运方针，围绕县委和县政府工作大局，贯彻执行中国工会代表大会和省、市工会代表大会确定的方针、任务和作出的决定，指导全县工会工作。</w:t>
      </w:r>
    </w:p>
    <w:p>
      <w:pPr>
        <w:ind w:firstLine="640" w:firstLineChars="200"/>
        <w:rPr>
          <w:rFonts w:hint="eastAsia"/>
          <w:color w:val="000000"/>
          <w:szCs w:val="32"/>
        </w:rPr>
      </w:pPr>
      <w:r>
        <w:rPr>
          <w:rFonts w:hint="eastAsia"/>
          <w:color w:val="000000"/>
          <w:szCs w:val="32"/>
        </w:rPr>
        <w:t>(二)依照有关法律和《中国工会章程》，组织和指导全县各级工会坚定不移地贯彻落实党的全心全意依靠工人阶级根本指导方针，进一步突出和履行维护职能。</w:t>
      </w:r>
    </w:p>
    <w:p>
      <w:pPr>
        <w:ind w:firstLine="640" w:firstLineChars="200"/>
        <w:rPr>
          <w:rFonts w:hint="eastAsia"/>
          <w:color w:val="000000"/>
          <w:szCs w:val="32"/>
        </w:rPr>
      </w:pPr>
      <w:r>
        <w:rPr>
          <w:rFonts w:hint="eastAsia"/>
          <w:color w:val="000000"/>
          <w:szCs w:val="32"/>
        </w:rPr>
        <w:t>(三)对有关职工合法权益的重大问题进行调查研究，向县委和县政府反映职工群众的思想、愿望和要求，提出意见和建议;参与涉及职工切身利益的政策、措施、制度和法规草案的拟定;参与职工重大伤亡事故的调查处理，</w:t>
      </w:r>
    </w:p>
    <w:p>
      <w:pPr>
        <w:ind w:firstLine="640" w:firstLineChars="200"/>
        <w:rPr>
          <w:rFonts w:hint="eastAsia"/>
          <w:color w:val="000000"/>
          <w:szCs w:val="32"/>
        </w:rPr>
      </w:pPr>
      <w:r>
        <w:rPr>
          <w:rFonts w:hint="eastAsia"/>
          <w:color w:val="000000"/>
          <w:szCs w:val="32"/>
        </w:rPr>
        <w:t>(四)负责工会理论政策研究，指导工会自身改革和建设;指导各级工会组织开展以职工代表大会为基本制度的民主选举、民主决策、民主管理和民主监督工作，推动建立平等协商、集体合同制度和监督保证机制。</w:t>
      </w:r>
    </w:p>
    <w:p>
      <w:pPr>
        <w:ind w:firstLine="640" w:firstLineChars="200"/>
        <w:rPr>
          <w:rFonts w:hint="eastAsia"/>
          <w:color w:val="000000"/>
          <w:szCs w:val="32"/>
        </w:rPr>
      </w:pPr>
      <w:r>
        <w:rPr>
          <w:rFonts w:hint="eastAsia"/>
          <w:color w:val="000000"/>
          <w:szCs w:val="32"/>
        </w:rPr>
        <w:t>(五)协助各基层工会组织做好工会干部的管理工作，领导监督检查县总工会机关干部党风廉政建设情况;负责全县工会干部教育培训规划的制定及组织实施。</w:t>
      </w:r>
    </w:p>
    <w:p>
      <w:pPr>
        <w:ind w:firstLine="640" w:firstLineChars="200"/>
        <w:rPr>
          <w:rFonts w:hint="eastAsia"/>
          <w:color w:val="000000"/>
          <w:szCs w:val="32"/>
        </w:rPr>
      </w:pPr>
      <w:r>
        <w:rPr>
          <w:rFonts w:hint="eastAsia"/>
          <w:color w:val="000000"/>
          <w:szCs w:val="32"/>
        </w:rPr>
        <w:t>(六)协助县委、县政府做好县及其以上劳动模范的推荐、评选、管理工作，负责县及其以上“五一”劳动奖章、奖状及工人先锋号获得者的推荐、评选和管理工作。</w:t>
      </w:r>
    </w:p>
    <w:p>
      <w:pPr>
        <w:ind w:firstLine="640" w:firstLineChars="200"/>
        <w:rPr>
          <w:rFonts w:hint="eastAsia"/>
          <w:color w:val="000000"/>
          <w:szCs w:val="32"/>
        </w:rPr>
      </w:pPr>
      <w:r>
        <w:rPr>
          <w:rFonts w:hint="eastAsia"/>
          <w:color w:val="000000"/>
          <w:szCs w:val="32"/>
        </w:rPr>
        <w:t>(七)负责全县工会经费和工会资产的管理、审查、审计工作;研究制定工会组织兴办职工劳动福利事业的有关制度和规定;负责对工会兴办职工劳动福利事业的指导、协调工作。</w:t>
      </w:r>
    </w:p>
    <w:p>
      <w:pPr>
        <w:ind w:firstLine="640" w:firstLineChars="200"/>
        <w:rPr>
          <w:rFonts w:hint="eastAsia"/>
          <w:color w:val="000000"/>
          <w:szCs w:val="32"/>
        </w:rPr>
      </w:pPr>
      <w:r>
        <w:rPr>
          <w:rFonts w:hint="eastAsia"/>
          <w:color w:val="000000"/>
          <w:szCs w:val="32"/>
        </w:rPr>
        <w:t>(八)承担县委、县政府交办的其他事项。</w:t>
      </w:r>
    </w:p>
    <w:p>
      <w:pPr>
        <w:ind w:firstLine="640" w:firstLineChars="200"/>
      </w:pPr>
      <w:r>
        <w:rPr>
          <w:rFonts w:eastAsia="楷体_GB2312"/>
        </w:rPr>
        <w:t>二、机构设置</w:t>
      </w:r>
    </w:p>
    <w:p>
      <w:pPr>
        <w:ind w:firstLine="640" w:firstLineChars="200"/>
        <w:rPr>
          <w:rFonts w:hint="eastAsia"/>
          <w:color w:val="000000"/>
          <w:szCs w:val="32"/>
        </w:rPr>
      </w:pPr>
      <w:r>
        <w:rPr>
          <w:rFonts w:hint="eastAsia"/>
          <w:color w:val="000000"/>
          <w:szCs w:val="32"/>
        </w:rPr>
        <w:t>县总工会设下列内设机构:</w:t>
      </w:r>
    </w:p>
    <w:p>
      <w:pPr>
        <w:ind w:firstLine="640" w:firstLineChars="200"/>
        <w:rPr>
          <w:rFonts w:hint="eastAsia"/>
          <w:color w:val="000000"/>
          <w:szCs w:val="32"/>
        </w:rPr>
      </w:pPr>
      <w:r>
        <w:rPr>
          <w:rFonts w:hint="eastAsia"/>
          <w:color w:val="000000"/>
          <w:szCs w:val="32"/>
        </w:rPr>
        <w:t>(一)组织、宣传、劳动和经济部(办公室、劳动模范管理办公室)。负责全县工会干部教育培训工作，研究制定工会干部管理制度和办法。负责工会宣传教育工作;制定工会宣传教育工作规划;参与有关职工思想教育、文化体育工作方针政策的制定;负责劳动模范典型事迹的宣传;负责工会的精神文明创建活动;负责调查研究和反映职工思想状况，提出相应的建议;负责与新闻单位的联络和工会新闻的发布工作;指导职工文化体育工作;负责研究全县工会网上工作规划;收集、整理网上职工舆情动态;落实县总工会网络信息安全相关制度;统筹推进全县工会信息化工作。参与研究拟定有关劳动安全卫生、经济、科技政策和地方性法规草案;参与研究拟订有关劳动争议处理政策和法规草案;参与重大劳动争议案件的调查处理;参与职工重大伤亡事故和严重职业危害的调查处理;指导基层工会开展群众性劳动安全卫生活动，指导基层工会参与职工劳动安全卫生的培训和教育工作;负责指导各级工会开展劳动竞赛和实施群众技术创新活动;承担县及其以上劳动模范，“五一”劳动奖章、奖状及工人先锋号获得者的推荐、评选、表彰、管理等工作;组织职工开展科学普及活动，指导和推动职工技术协作等工作。做好县总工会重要会议、重大活动的组织与协调工作，处理文字综合、档案、机要保密、统计、人事劳资和公务接待、安全保卫、节能减排等行政后勤工作，做好工会有关理论政策的调查研究工作，综合反映全县工会工作和全县职工队伍动态，负责县总工会重大调研课题的组织协调工作，协助县总工会领导处理日常工作，对各项工作进行督促和检查，负责上下级工会、各部门和对外的协调联络工作。</w:t>
      </w:r>
    </w:p>
    <w:p>
      <w:pPr>
        <w:ind w:firstLine="640" w:firstLineChars="200"/>
        <w:rPr>
          <w:rFonts w:hint="eastAsia"/>
          <w:color w:val="000000"/>
          <w:szCs w:val="32"/>
        </w:rPr>
      </w:pPr>
      <w:r>
        <w:rPr>
          <w:rFonts w:hint="eastAsia"/>
          <w:color w:val="000000"/>
          <w:szCs w:val="32"/>
        </w:rPr>
        <w:t>(二)财务、保障和女工部(职工服务中心)。负责工会经费的收缴、管理及使用和工会资产的管理工作;研究制定工会有关事业单位财务管理体制和规章制度;审批县级总工会，所属基层工会及有关事业单位的预、决算;负责对各级工会组织及所属事业单位财务工作指导和监督;负责编制县总工会经费预决算和审核、使用及监督管理。负责参与有关职工劳动就业、收入分配和社会保障政策和地方性法规草案的研究、拟定;调查研究涉及职工切身利益的相关问题，并提出意见;指导和组织实施困难职工生活、医疗、就业创业和助学等方面的帮扶救助工作，维护困难职工群体的合法权益;做好工会有关农民工的服务协调工作，维护农民工合法权益。负责参与研究拟订有关女职工合法权益特别是特殊权益的政策、法规草案;负责维护女职工合法权益的工作;负责工会女职工工作的理论政策研究;负责女职工组织建设的研究和指导;参与侵害女职工合法权益重大事件的调查处理;承担县总工会女职工委员会的日常工作。</w:t>
      </w:r>
    </w:p>
    <w:p>
      <w:pPr>
        <w:ind w:firstLine="640" w:firstLineChars="200"/>
        <w:rPr>
          <w:rFonts w:hint="eastAsia"/>
          <w:color w:val="000000"/>
          <w:szCs w:val="32"/>
        </w:rPr>
      </w:pPr>
      <w:r>
        <w:rPr>
          <w:rFonts w:hint="eastAsia"/>
          <w:color w:val="000000"/>
          <w:szCs w:val="32"/>
        </w:rPr>
        <w:t>(三)民管、法律部和经费审查委员会办公室(员工诉求接待室)。指导基层工会组织建设工作，制定基层工会组织建设规划和制度;指导基层工会队伍建设及会员会籍管理工作;指导基层工会规范化建设，推动开展“职工之家”活动;指导和推进新建企业组建工会、发展会员工作;指导和推动企事业单位开展民主管理工作，健全以职工代表大会为基本形式的民主管理制度，推进厂务公开制度化、规范化;推动公司制企业建立职工董事、职工监事制度;负责推动工会组织建立平等协商、集体合同制度和监督保障机制工作;研究提出开展平等协商、集体合同制度的指导意见;指导基层工会加强集体合同的管理和履约监督;指导基层工会参与工资集体协商工作;参与建立健全协商劳动关系三方协调，参与全县协调劳动关系三方会议日常工作。做好基层工会社团法人登记，参与涉及职工和工会立法工作，做好劳动争议调解，指导工会法律服务工作，承担法律工作综合协调工作，依法参与重大劳动争议案件的调查处理，组织开展法律援助与法律服务工作，配合有关部门开展普法宣传，做好工会信访维稳工作。为落实县总工会经费审查委员会相关决议，指导基层工会依法开展审计审查工作，组织实施所属基层工会经费收支、专项资金、资产管理等审查审计监督，对县本级财务收支、资产管理等进行审查审计监督，开展工会经审干部业务培训，承担县总工会经费审查委员会的日常工作。</w:t>
      </w:r>
    </w:p>
    <w:p>
      <w:pPr>
        <w:ind w:firstLine="640" w:firstLineChars="200"/>
        <w:rPr>
          <w:rFonts w:hint="eastAsia"/>
          <w:color w:val="000000"/>
          <w:szCs w:val="32"/>
        </w:rPr>
      </w:pPr>
      <w:r>
        <w:rPr>
          <w:rFonts w:hint="eastAsia"/>
          <w:color w:val="000000"/>
          <w:szCs w:val="32"/>
        </w:rPr>
        <w:t>第五条县总工会机关行政编制6名。设主席1名(一般由县人大常委会副职担任，不占编制数)、常务副主席1名(正科长级)、经费审查委员会主任1名(副科长级)、兼职副主席1名(不占编制数)、挂职副主席1名(不占编制数);内设机构领导职数3名。机关工勤事业编制按实有人数暂保留1名，退一收一，逐步消化。</w:t>
      </w:r>
    </w:p>
    <w:p>
      <w:pPr>
        <w:pStyle w:val="51"/>
        <w:ind w:firstLine="640" w:firstLineChars="200"/>
        <w:rPr>
          <w:rFonts w:eastAsia="楷体"/>
        </w:rPr>
      </w:pPr>
      <w:r>
        <w:rPr>
          <w:rFonts w:eastAsia="仿宋_GB2312"/>
        </w:rPr>
        <w:t>下设</w:t>
      </w:r>
      <w:r>
        <w:rPr>
          <w:rFonts w:eastAsia="仿宋_GB2312"/>
          <w:u w:val="single"/>
        </w:rPr>
        <w:t xml:space="preserve"> </w:t>
      </w:r>
      <w:r>
        <w:rPr>
          <w:rFonts w:hint="eastAsia" w:eastAsia="仿宋_GB2312"/>
          <w:u w:val="single"/>
          <w:lang w:val="en-US" w:eastAsia="zh-CN"/>
        </w:rPr>
        <w:t>1</w:t>
      </w:r>
      <w:r>
        <w:rPr>
          <w:rFonts w:eastAsia="仿宋_GB2312"/>
          <w:u w:val="single"/>
        </w:rPr>
        <w:t xml:space="preserve"> </w:t>
      </w:r>
      <w:r>
        <w:rPr>
          <w:rFonts w:eastAsia="仿宋_GB2312"/>
        </w:rPr>
        <w:t>家预算单位，为</w:t>
      </w:r>
      <w:r>
        <w:rPr>
          <w:rFonts w:hint="eastAsia" w:eastAsia="仿宋_GB2312"/>
          <w:lang w:val="en-US" w:eastAsia="zh-CN"/>
        </w:rPr>
        <w:t>通榆县职工服务中心</w:t>
      </w:r>
      <w:r>
        <w:rPr>
          <w:rFonts w:eastAsia="仿宋_GB2312"/>
        </w:rPr>
        <w:t>。</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129"/>
        <w:gridCol w:w="988"/>
        <w:gridCol w:w="1200"/>
        <w:gridCol w:w="1342"/>
        <w:gridCol w:w="1156"/>
        <w:gridCol w:w="9"/>
        <w:gridCol w:w="1173"/>
        <w:gridCol w:w="1158"/>
      </w:tblGrid>
      <w:tr>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136.81</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16.43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9.80</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129"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8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12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136.81</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136.81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136.81</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136.81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通榆县总工会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136.81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136.81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136.81</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136.81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136.81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136.81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群众团体事务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16.43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5.59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136.81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136.81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136.81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104.99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104.99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136.81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16.43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5.59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5.59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136.81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136.81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136.81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53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136.81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136.81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136.81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000000"/>
                      <w:kern w:val="0"/>
                      <w:sz w:val="20"/>
                      <w:lang w:val="en-US" w:eastAsia="zh-CN"/>
                    </w:rPr>
                  </w:pPr>
                  <w:r>
                    <w:rPr>
                      <w:rFonts w:hint="eastAsia" w:eastAsia="华文细黑"/>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000000"/>
                      <w:kern w:val="0"/>
                      <w:sz w:val="20"/>
                      <w:lang w:val="en-US" w:eastAsia="zh-CN"/>
                    </w:rPr>
                  </w:pPr>
                  <w:r>
                    <w:rPr>
                      <w:rFonts w:hint="eastAsia" w:eastAsia="华文细黑"/>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000000"/>
                      <w:kern w:val="0"/>
                      <w:sz w:val="20"/>
                      <w:lang w:val="en-US" w:eastAsia="zh-CN"/>
                    </w:rPr>
                  </w:pPr>
                  <w:r>
                    <w:rPr>
                      <w:rFonts w:hint="eastAsia" w:eastAsia="华文细黑"/>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136.81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136.81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136.81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116.79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116.79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40.95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9.91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6.87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6.87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8.98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kern w:val="0"/>
                <w:sz w:val="20"/>
                <w:lang w:val="en-US" w:eastAsia="zh-CN"/>
              </w:rPr>
              <w:t>其他交通费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3.96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4.68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0.34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年预算增加__</w:t>
      </w:r>
      <w:r>
        <w:rPr>
          <w:rFonts w:hint="eastAsia" w:ascii="仿宋_GB2312" w:hAnsi="仿宋_GB2312" w:cs="仿宋_GB2312"/>
          <w:szCs w:val="32"/>
          <w:lang w:val="en-US" w:eastAsia="zh-CN"/>
        </w:rPr>
        <w:t>0.41</w:t>
      </w:r>
      <w:r>
        <w:rPr>
          <w:rFonts w:hint="eastAsia" w:ascii="仿宋_GB2312" w:hAnsi="仿宋_GB2312" w:eastAsia="仿宋_GB2312" w:cs="仿宋_GB2312"/>
          <w:szCs w:val="32"/>
        </w:rPr>
        <w:t>__万元，主要原因是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___</w:t>
      </w:r>
      <w:r>
        <w:rPr>
          <w:rFonts w:hint="eastAsia" w:ascii="仿宋_GB2312" w:hAnsi="仿宋_GB2312" w:cs="仿宋_GB2312"/>
          <w:szCs w:val="32"/>
          <w:lang w:val="en-US" w:eastAsia="zh-CN"/>
        </w:rPr>
        <w:t>人员工资等较上年有所增加</w:t>
      </w:r>
      <w:r>
        <w:rPr>
          <w:rFonts w:hint="eastAsia" w:ascii="仿宋_GB2312" w:hAnsi="仿宋_GB2312" w:eastAsia="仿宋_GB2312" w:cs="仿宋_GB2312"/>
          <w:szCs w:val="32"/>
        </w:rPr>
        <w:t>___。</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_万元，其中：本年收入__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_%；上年结转__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__%。本年收入中，一般公共预算拨款收入__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_%；政府性基金预算拨款收入__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__%；国有资本经营预算拨款收入__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__%；财政专户管理资金收入__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__%；上级补助收入_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__%；附属单位上缴收入_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__%；事业单位经营收入_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__%；其他收入__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__%。上年结转中，一般公共预算拨款结转_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__%；政府性基金预算拨款结转__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_%；国有资本经营预算拨款结转__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_%；财政专户管理资金结转结余__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__%；单位资金结转_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__%；用事业基金弥补收支差额__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_万元，其中：基本支出__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_%；项目支出__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__%；事业单位经营支出__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__%；上缴上级支出__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__%；对附属单位补助支出_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_万元，其中：本年收入_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__万元，上年结转__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104.99</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16.43</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5.59</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9.8</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_万元，灾害防治及应急管理支出_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__万元，其中：基本支出__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_%；项目支出__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_%。基本支出中，人员经费__</w:t>
      </w:r>
      <w:r>
        <w:rPr>
          <w:rFonts w:hint="eastAsia" w:ascii="仿宋_GB2312" w:hAnsi="仿宋_GB2312" w:cs="仿宋_GB2312"/>
          <w:szCs w:val="32"/>
          <w:lang w:val="en-US" w:eastAsia="zh-CN"/>
        </w:rPr>
        <w:t>125.77</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91.93</w:t>
      </w:r>
      <w:r>
        <w:rPr>
          <w:rFonts w:hint="eastAsia" w:ascii="仿宋_GB2312" w:hAnsi="仿宋_GB2312" w:eastAsia="仿宋_GB2312" w:cs="仿宋_GB2312"/>
          <w:szCs w:val="32"/>
        </w:rPr>
        <w:t>__%；公用经费_</w:t>
      </w:r>
      <w:r>
        <w:rPr>
          <w:rFonts w:hint="eastAsia" w:ascii="仿宋_GB2312" w:hAnsi="仿宋_GB2312" w:cs="仿宋_GB2312"/>
          <w:szCs w:val="32"/>
          <w:lang w:val="en-US" w:eastAsia="zh-CN"/>
        </w:rPr>
        <w:t>11.04</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8.07</w:t>
      </w:r>
      <w:r>
        <w:rPr>
          <w:rFonts w:hint="eastAsia" w:ascii="仿宋_GB2312" w:hAnsi="仿宋_GB2312" w:eastAsia="仿宋_GB2312" w:cs="仿宋_GB2312"/>
          <w:szCs w:val="32"/>
        </w:rPr>
        <w:t>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w:t>
      </w:r>
      <w:r>
        <w:rPr>
          <w:rFonts w:hint="eastAsia" w:ascii="仿宋_GB2312" w:hAnsi="仿宋_GB2312" w:cs="仿宋_GB2312"/>
          <w:szCs w:val="32"/>
          <w:lang w:val="en-US" w:eastAsia="zh-CN"/>
        </w:rPr>
        <w:t>104.99</w:t>
      </w:r>
      <w:r>
        <w:rPr>
          <w:rFonts w:hint="eastAsia" w:ascii="仿宋_GB2312" w:hAnsi="仿宋_GB2312" w:eastAsia="仿宋_GB2312" w:cs="仿宋_GB2312"/>
          <w:szCs w:val="32"/>
        </w:rPr>
        <w:t>_万元，占___</w:t>
      </w:r>
      <w:r>
        <w:rPr>
          <w:rFonts w:hint="eastAsia" w:ascii="仿宋_GB2312" w:hAnsi="仿宋_GB2312" w:cs="仿宋_GB2312"/>
          <w:szCs w:val="32"/>
          <w:lang w:val="en-US" w:eastAsia="zh-CN"/>
        </w:rPr>
        <w:t>76.74</w:t>
      </w:r>
      <w:r>
        <w:rPr>
          <w:rFonts w:hint="eastAsia" w:ascii="仿宋_GB2312" w:hAnsi="仿宋_GB2312" w:eastAsia="仿宋_GB2312" w:cs="仿宋_GB2312"/>
          <w:szCs w:val="32"/>
        </w:rPr>
        <w:t>_%，主要用于__</w:t>
      </w:r>
      <w:r>
        <w:rPr>
          <w:rFonts w:hint="eastAsia" w:ascii="仿宋_GB2312" w:hAnsi="仿宋_GB2312" w:cs="仿宋_GB2312"/>
          <w:szCs w:val="32"/>
          <w:lang w:val="en-US" w:eastAsia="zh-CN"/>
        </w:rPr>
        <w:t>人员基本工资、津补贴、奖金、五险一金缴纳及公用经费等</w:t>
      </w:r>
      <w:r>
        <w:rPr>
          <w:rFonts w:hint="eastAsia" w:ascii="仿宋_GB2312" w:hAnsi="仿宋_GB2312" w:eastAsia="仿宋_GB2312" w:cs="仿宋_GB2312"/>
          <w:szCs w:val="32"/>
        </w:rPr>
        <w:t>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w:t>
      </w:r>
      <w:r>
        <w:rPr>
          <w:rFonts w:hint="eastAsia" w:ascii="仿宋_GB2312" w:hAnsi="仿宋_GB2312" w:cs="仿宋_GB2312"/>
          <w:szCs w:val="32"/>
          <w:lang w:val="en-US" w:eastAsia="zh-CN"/>
        </w:rPr>
        <w:t>16.43</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_%，主要用于____</w:t>
      </w:r>
      <w:r>
        <w:rPr>
          <w:rFonts w:hint="eastAsia" w:ascii="仿宋_GB2312" w:hAnsi="仿宋_GB2312" w:cs="仿宋_GB2312"/>
          <w:szCs w:val="32"/>
          <w:lang w:val="en-US" w:eastAsia="zh-CN"/>
        </w:rPr>
        <w:t>人员养老保险及职业年金</w:t>
      </w:r>
      <w:r>
        <w:rPr>
          <w:rFonts w:hint="eastAsia" w:ascii="仿宋_GB2312" w:hAnsi="仿宋_GB2312" w:eastAsia="仿宋_GB2312" w:cs="仿宋_GB2312"/>
          <w:szCs w:val="32"/>
        </w:rPr>
        <w:t>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住房保障（类）支出__</w:t>
      </w:r>
      <w:r>
        <w:rPr>
          <w:rFonts w:hint="eastAsia" w:ascii="仿宋_GB2312" w:hAnsi="仿宋_GB2312" w:cs="仿宋_GB2312"/>
          <w:szCs w:val="32"/>
          <w:lang w:val="en-US" w:eastAsia="zh-CN"/>
        </w:rPr>
        <w:t>9.8</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7.16</w:t>
      </w:r>
      <w:r>
        <w:rPr>
          <w:rFonts w:hint="eastAsia" w:ascii="仿宋_GB2312" w:hAnsi="仿宋_GB2312" w:eastAsia="仿宋_GB2312" w:cs="仿宋_GB2312"/>
          <w:szCs w:val="32"/>
        </w:rPr>
        <w:t>_%，主要用于____</w:t>
      </w:r>
      <w:r>
        <w:rPr>
          <w:rFonts w:hint="eastAsia" w:ascii="仿宋_GB2312" w:hAnsi="仿宋_GB2312" w:cs="仿宋_GB2312"/>
          <w:szCs w:val="32"/>
          <w:lang w:val="en-US" w:eastAsia="zh-CN"/>
        </w:rPr>
        <w:t>缴纳住房公积金</w:t>
      </w:r>
      <w:r>
        <w:rPr>
          <w:rFonts w:hint="eastAsia" w:ascii="仿宋_GB2312" w:hAnsi="仿宋_GB2312" w:eastAsia="仿宋_GB2312" w:cs="仿宋_GB2312"/>
          <w:szCs w:val="32"/>
        </w:rPr>
        <w:t>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卫生健康（类）支出_</w:t>
      </w:r>
      <w:r>
        <w:rPr>
          <w:rFonts w:hint="eastAsia" w:ascii="仿宋_GB2312" w:hAnsi="仿宋_GB2312" w:cs="仿宋_GB2312"/>
          <w:szCs w:val="32"/>
          <w:lang w:val="en-US" w:eastAsia="zh-CN"/>
        </w:rPr>
        <w:t>5.59</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4.10</w:t>
      </w:r>
      <w:r>
        <w:rPr>
          <w:rFonts w:hint="eastAsia" w:ascii="仿宋_GB2312" w:hAnsi="仿宋_GB2312" w:eastAsia="仿宋_GB2312" w:cs="仿宋_GB2312"/>
          <w:szCs w:val="32"/>
        </w:rPr>
        <w:t>_%，主要用于___</w:t>
      </w:r>
      <w:r>
        <w:rPr>
          <w:rFonts w:hint="eastAsia" w:ascii="仿宋_GB2312" w:hAnsi="仿宋_GB2312" w:cs="仿宋_GB2312"/>
          <w:szCs w:val="32"/>
          <w:lang w:val="en-US" w:eastAsia="zh-CN"/>
        </w:rPr>
        <w:t>缴纳医疗保险</w:t>
      </w:r>
      <w:r>
        <w:rPr>
          <w:rFonts w:hint="eastAsia" w:ascii="仿宋_GB2312" w:hAnsi="仿宋_GB2312" w:eastAsia="仿宋_GB2312" w:cs="仿宋_GB2312"/>
          <w:szCs w:val="32"/>
        </w:rPr>
        <w:t>___。</w:t>
      </w: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w:t>
      </w:r>
      <w:r>
        <w:rPr>
          <w:rFonts w:hint="eastAsia" w:ascii="仿宋_GB2312" w:hAnsi="仿宋_GB2312" w:cs="仿宋_GB2312"/>
          <w:szCs w:val="32"/>
          <w:lang w:val="en-US" w:eastAsia="zh-CN"/>
        </w:rPr>
        <w:t>136.81</w:t>
      </w:r>
      <w:r>
        <w:rPr>
          <w:rFonts w:hint="eastAsia" w:ascii="仿宋_GB2312" w:hAnsi="仿宋_GB2312" w:eastAsia="仿宋_GB2312" w:cs="仿宋_GB2312"/>
          <w:szCs w:val="32"/>
        </w:rPr>
        <w:t>__万元，其中：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w:t>
      </w:r>
      <w:r>
        <w:rPr>
          <w:rFonts w:hint="eastAsia" w:ascii="仿宋_GB2312" w:hAnsi="仿宋_GB2312" w:cs="仿宋_GB2312"/>
          <w:szCs w:val="32"/>
          <w:lang w:val="en-US" w:eastAsia="zh-CN"/>
        </w:rPr>
        <w:t>125.77</w:t>
      </w:r>
      <w:r>
        <w:rPr>
          <w:rFonts w:hint="eastAsia" w:ascii="仿宋_GB2312" w:hAnsi="仿宋_GB2312" w:eastAsia="仿宋_GB2312" w:cs="仿宋_GB2312"/>
          <w:szCs w:val="32"/>
        </w:rPr>
        <w:t>__万元，主要包括：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11.04</w:t>
      </w:r>
      <w:r>
        <w:rPr>
          <w:rFonts w:hint="eastAsia" w:ascii="仿宋_GB2312" w:hAnsi="仿宋_GB2312" w:eastAsia="仿宋_GB2312" w:cs="仿宋_GB2312"/>
          <w:szCs w:val="32"/>
        </w:rPr>
        <w:t>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w:t>
      </w:r>
      <w:r>
        <w:rPr>
          <w:rFonts w:hint="eastAsia" w:ascii="仿宋_GB2312" w:hAnsi="仿宋_GB2312" w:cs="仿宋_GB2312"/>
          <w:szCs w:val="32"/>
          <w:lang w:val="en-US" w:eastAsia="zh-CN"/>
        </w:rPr>
        <w:t>通榆县总工会</w:t>
      </w:r>
      <w:r>
        <w:rPr>
          <w:rFonts w:hint="eastAsia" w:ascii="仿宋_GB2312" w:hAnsi="仿宋_GB2312" w:eastAsia="仿宋_GB2312" w:cs="仿宋_GB2312"/>
          <w:szCs w:val="32"/>
        </w:rPr>
        <w:t>__等__</w:t>
      </w:r>
      <w:r>
        <w:rPr>
          <w:rFonts w:hint="eastAsia" w:ascii="仿宋_GB2312" w:hAnsi="仿宋_GB2312" w:cs="仿宋_GB2312"/>
          <w:szCs w:val="32"/>
          <w:lang w:val="en-US" w:eastAsia="zh-CN"/>
        </w:rPr>
        <w:t>1</w:t>
      </w:r>
      <w:r>
        <w:rPr>
          <w:rFonts w:hint="eastAsia" w:ascii="仿宋_GB2312" w:hAnsi="仿宋_GB2312" w:eastAsia="仿宋_GB2312" w:cs="仿宋_GB2312"/>
          <w:szCs w:val="32"/>
        </w:rPr>
        <w:t>__家行政单位以及_______等____家参公管理事业单位的机关运行经费财政拨款预算__</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__万元，比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___万元，增长（下降）__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mODA3ZDdkZmFjMWMwM2Y3NTU1MzQzMTI4OWE0OD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4EB3929"/>
    <w:rsid w:val="15593E10"/>
    <w:rsid w:val="159F7E25"/>
    <w:rsid w:val="15F848D0"/>
    <w:rsid w:val="160E1FA5"/>
    <w:rsid w:val="160F2600"/>
    <w:rsid w:val="17765BCA"/>
    <w:rsid w:val="17A027D8"/>
    <w:rsid w:val="1A817DF8"/>
    <w:rsid w:val="1AD9749D"/>
    <w:rsid w:val="1ADC594E"/>
    <w:rsid w:val="1AEB5252"/>
    <w:rsid w:val="1C852172"/>
    <w:rsid w:val="1CA40C0C"/>
    <w:rsid w:val="1CE2461F"/>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CD53A8"/>
    <w:rsid w:val="25F62C4E"/>
    <w:rsid w:val="265718D7"/>
    <w:rsid w:val="26643D6C"/>
    <w:rsid w:val="26FE109D"/>
    <w:rsid w:val="27073E1E"/>
    <w:rsid w:val="27B04AB3"/>
    <w:rsid w:val="28A63332"/>
    <w:rsid w:val="29C45F24"/>
    <w:rsid w:val="2B795F17"/>
    <w:rsid w:val="2DF8796C"/>
    <w:rsid w:val="2EB22F18"/>
    <w:rsid w:val="2EE12108"/>
    <w:rsid w:val="2EED35E3"/>
    <w:rsid w:val="2F250383"/>
    <w:rsid w:val="2F63610B"/>
    <w:rsid w:val="300965A3"/>
    <w:rsid w:val="30730D6E"/>
    <w:rsid w:val="30B91A70"/>
    <w:rsid w:val="32CF2C5D"/>
    <w:rsid w:val="335402B5"/>
    <w:rsid w:val="339466B2"/>
    <w:rsid w:val="34555AF5"/>
    <w:rsid w:val="35497B35"/>
    <w:rsid w:val="35616772"/>
    <w:rsid w:val="35EA1663"/>
    <w:rsid w:val="364C598E"/>
    <w:rsid w:val="36CC2B0F"/>
    <w:rsid w:val="371A614D"/>
    <w:rsid w:val="373C32A4"/>
    <w:rsid w:val="3838492F"/>
    <w:rsid w:val="387258D7"/>
    <w:rsid w:val="3887374F"/>
    <w:rsid w:val="38AF6637"/>
    <w:rsid w:val="39041A07"/>
    <w:rsid w:val="39043B77"/>
    <w:rsid w:val="393F0DCD"/>
    <w:rsid w:val="39670895"/>
    <w:rsid w:val="3A500898"/>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1E5B13"/>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4D210E"/>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86252"/>
    <w:rsid w:val="5BEC6771"/>
    <w:rsid w:val="5CA506B9"/>
    <w:rsid w:val="5CFD5FB2"/>
    <w:rsid w:val="5D2B52D8"/>
    <w:rsid w:val="5D5A7C63"/>
    <w:rsid w:val="5E256F6F"/>
    <w:rsid w:val="5F6235A9"/>
    <w:rsid w:val="614125C2"/>
    <w:rsid w:val="624C5C52"/>
    <w:rsid w:val="634A14A0"/>
    <w:rsid w:val="63952BB5"/>
    <w:rsid w:val="63DF08E4"/>
    <w:rsid w:val="64127E15"/>
    <w:rsid w:val="64361DC7"/>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FB23C3B"/>
    <w:rsid w:val="70127C50"/>
    <w:rsid w:val="714213DD"/>
    <w:rsid w:val="717F272E"/>
    <w:rsid w:val="728027C6"/>
    <w:rsid w:val="72D54D7C"/>
    <w:rsid w:val="737664E0"/>
    <w:rsid w:val="73FE7ACC"/>
    <w:rsid w:val="74053F35"/>
    <w:rsid w:val="74350F32"/>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9674</Words>
  <Characters>11717</Characters>
  <Lines>71</Lines>
  <Paragraphs>20</Paragraphs>
  <TotalTime>4</TotalTime>
  <ScaleCrop>false</ScaleCrop>
  <LinksUpToDate>false</LinksUpToDate>
  <CharactersWithSpaces>12243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204</cp:lastModifiedBy>
  <cp:lastPrinted>2022-02-21T08:08:00Z</cp:lastPrinted>
  <dcterms:modified xsi:type="dcterms:W3CDTF">2024-03-06T01:54:13Z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commondata">
    <vt:lpwstr>eyJoZGlkIjoiZWM5MjE1YWFmYzZkMzU5ZGRkN2NlNjYxOGIzMjAyOWQifQ==</vt:lpwstr>
  </property>
  <property fmtid="{D5CDD505-2E9C-101B-9397-08002B2CF9AE}" pid="4" name="ICV">
    <vt:lpwstr>AA8D1D9B11754C2F83C65A90860BB2F2_13</vt:lpwstr>
  </property>
</Properties>
</file>