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sz w:val="36"/>
          <w:szCs w:val="36"/>
        </w:rPr>
        <w:t>年通榆县国有资本经营预算说明</w: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tabs>
          <w:tab w:val="center" w:pos="4751"/>
        </w:tabs>
        <w:topLinePunct/>
        <w:spacing w:line="480" w:lineRule="auto"/>
        <w:ind w:firstLine="658"/>
        <w:rPr>
          <w:rFonts w:ascii="仿宋" w:hAnsi="仿宋" w:eastAsia="仿宋"/>
          <w:spacing w:val="2"/>
          <w:sz w:val="32"/>
        </w:rPr>
      </w:pPr>
      <w:r>
        <w:rPr>
          <w:rFonts w:hint="eastAsia" w:ascii="仿宋" w:hAnsi="仿宋" w:eastAsia="仿宋"/>
          <w:bCs/>
          <w:spacing w:val="-6"/>
          <w:sz w:val="32"/>
          <w:szCs w:val="32"/>
        </w:rPr>
        <w:t>根据预算管理制度改革的相关规定,各地公开的财政预算包括一般公共预算、政府性基金预算、国有资本经营预算和社会保险基金预算。在编制202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/>
          <w:bCs/>
          <w:spacing w:val="-6"/>
          <w:sz w:val="32"/>
          <w:szCs w:val="32"/>
        </w:rPr>
        <w:t>年度财政总预算过程中，仅有一般公共预算、政府性基金预算和社会保险基金预算有数据， 因我县当年没有国有企业收益及补贴等，因此，国有资本经营预算没有数据。在今后工作中，我们将加大对国有资本进行管理，努力实现保值增值，增加地方财政收入。</w:t>
      </w:r>
    </w:p>
    <w:p>
      <w:pPr>
        <w:spacing w:line="480" w:lineRule="auto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B0"/>
    <w:rsid w:val="00146577"/>
    <w:rsid w:val="0019730C"/>
    <w:rsid w:val="001D0204"/>
    <w:rsid w:val="002522DB"/>
    <w:rsid w:val="002B5E4B"/>
    <w:rsid w:val="00315576"/>
    <w:rsid w:val="00343E0E"/>
    <w:rsid w:val="003F25DB"/>
    <w:rsid w:val="00584A7C"/>
    <w:rsid w:val="00676832"/>
    <w:rsid w:val="006C7CB0"/>
    <w:rsid w:val="008879B6"/>
    <w:rsid w:val="00905E57"/>
    <w:rsid w:val="009B11A3"/>
    <w:rsid w:val="009D4CB0"/>
    <w:rsid w:val="00B8287C"/>
    <w:rsid w:val="00C10483"/>
    <w:rsid w:val="00CC0F7B"/>
    <w:rsid w:val="00EA704F"/>
    <w:rsid w:val="1E56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"/>
    <w:basedOn w:val="1"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30</Words>
  <Characters>175</Characters>
  <Lines>1</Lines>
  <Paragraphs>1</Paragraphs>
  <TotalTime>22</TotalTime>
  <ScaleCrop>false</ScaleCrop>
  <LinksUpToDate>false</LinksUpToDate>
  <CharactersWithSpaces>204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2017-11-03T01:22:00Z</dcterms:created>
  <dc:creator>Administrator</dc:creator>
  <cp:lastModifiedBy>Administrator</cp:lastModifiedBy>
  <dcterms:modified xsi:type="dcterms:W3CDTF">2021-12-03T01:46:16Z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B4531729F9FC4E33B23A4880EB6BC83E</vt:lpwstr>
  </property>
</Properties>
</file>