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jc w:val="center"/>
        <w:rPr>
          <w:rFonts w:ascii="黑体" w:eastAsia="黑体" w:hAnsi="黑体" w:cs="黑体"/>
          <w:sz w:val="72"/>
          <w:szCs w:val="72"/>
        </w:rPr>
      </w:pPr>
      <w:r>
        <w:rPr>
          <w:rFonts w:ascii="黑体" w:eastAsia="黑体" w:hAnsi="黑体" w:cs="黑体"/>
          <w:sz w:val="72"/>
          <w:szCs w:val="72"/>
        </w:rPr>
        <w:t>2019</w:t>
      </w:r>
      <w:r>
        <w:rPr>
          <w:rFonts w:ascii="黑体" w:eastAsia="黑体" w:hAnsi="黑体" w:cs="黑体" w:hint="eastAsia"/>
          <w:sz w:val="72"/>
          <w:szCs w:val="72"/>
        </w:rPr>
        <w:t>年部门预算</w:t>
      </w:r>
    </w:p>
    <w:p w:rsidR="00956A1F" w:rsidRDefault="00956A1F">
      <w:pPr>
        <w:jc w:val="center"/>
        <w:rPr>
          <w:rFonts w:ascii="黑体" w:eastAsia="黑体" w:hAnsi="黑体" w:cs="黑体"/>
          <w:sz w:val="72"/>
          <w:szCs w:val="72"/>
        </w:rPr>
      </w:pPr>
    </w:p>
    <w:p w:rsidR="00956A1F" w:rsidRDefault="00956A1F">
      <w:pPr>
        <w:jc w:val="center"/>
        <w:rPr>
          <w:rFonts w:ascii="黑体" w:eastAsia="黑体" w:hAnsi="黑体" w:cs="黑体"/>
          <w:sz w:val="72"/>
          <w:szCs w:val="72"/>
        </w:rPr>
      </w:pPr>
      <w:r>
        <w:rPr>
          <w:rFonts w:ascii="黑体" w:eastAsia="黑体" w:hAnsi="黑体" w:cs="黑体" w:hint="eastAsia"/>
          <w:sz w:val="72"/>
          <w:szCs w:val="72"/>
        </w:rPr>
        <w:t>通榆县旅游局</w:t>
      </w: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p>
    <w:p w:rsidR="00956A1F" w:rsidRDefault="00956A1F" w:rsidP="00F724E7">
      <w:pPr>
        <w:jc w:val="center"/>
        <w:rPr>
          <w:rFonts w:ascii="仿宋_GB2312" w:eastAsia="仿宋_GB2312" w:hAnsi="仿宋_GB2312" w:cs="仿宋_GB2312"/>
          <w:sz w:val="32"/>
          <w:szCs w:val="32"/>
        </w:rPr>
      </w:pP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 xml:space="preserve"> 10</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 xml:space="preserve"> </w:t>
      </w:r>
      <w:r w:rsidR="00F724E7">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p>
    <w:p w:rsidR="00956A1F" w:rsidRDefault="00956A1F">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（公章）</w:t>
      </w: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jc w:val="center"/>
        <w:rPr>
          <w:rFonts w:ascii="楷体" w:eastAsia="楷体" w:hAnsi="楷体" w:cs="楷体"/>
          <w:sz w:val="48"/>
          <w:szCs w:val="48"/>
        </w:rPr>
      </w:pPr>
      <w:r>
        <w:rPr>
          <w:rFonts w:ascii="楷体" w:eastAsia="楷体" w:hAnsi="楷体" w:cs="楷体" w:hint="eastAsia"/>
          <w:sz w:val="48"/>
          <w:szCs w:val="48"/>
        </w:rPr>
        <w:lastRenderedPageBreak/>
        <w:t>目</w:t>
      </w:r>
      <w:r>
        <w:rPr>
          <w:rFonts w:ascii="楷体" w:eastAsia="楷体" w:hAnsi="楷体" w:cs="楷体"/>
          <w:sz w:val="48"/>
          <w:szCs w:val="48"/>
        </w:rPr>
        <w:t xml:space="preserve">  </w:t>
      </w:r>
      <w:r>
        <w:rPr>
          <w:rFonts w:ascii="楷体" w:eastAsia="楷体" w:hAnsi="楷体" w:cs="楷体" w:hint="eastAsia"/>
          <w:sz w:val="48"/>
          <w:szCs w:val="48"/>
        </w:rPr>
        <w:t>录</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部门概况</w:t>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r>
        <w:rPr>
          <w:rFonts w:ascii="仿宋_GB2312" w:eastAsia="仿宋_GB2312" w:hAnsi="仿宋_GB2312" w:cs="仿宋_GB2312"/>
          <w:sz w:val="32"/>
          <w:szCs w:val="32"/>
        </w:rPr>
        <w:tab/>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一、主要职能</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956A1F" w:rsidRDefault="00956A1F">
      <w:pP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部门预算表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一、收支预算总表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二、收入预算总表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三、支出预算总表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四、财政拨款收支总表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五、财政拨款支出预算表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六、财政拨款基本支出预算表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七、“三公”经费预算财政拨款情况统计表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八、政府性基金预算收入支出总表</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部门预算公开说明</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一、部门预算收支增减变化情况说明</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二、机关运行经费安排情况说明</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三、政府采购安排情况说明</w:t>
      </w:r>
    </w:p>
    <w:p w:rsidR="00956A1F" w:rsidRDefault="00956A1F">
      <w:pPr>
        <w:rPr>
          <w:rFonts w:ascii="仿宋_GB2312" w:eastAsia="仿宋_GB2312" w:hAnsi="仿宋_GB2312" w:cs="仿宋_GB2312"/>
          <w:sz w:val="32"/>
          <w:szCs w:val="32"/>
        </w:rPr>
      </w:pPr>
      <w:r>
        <w:rPr>
          <w:rFonts w:ascii="仿宋_GB2312" w:eastAsia="仿宋_GB2312" w:hAnsi="仿宋_GB2312" w:cs="仿宋_GB2312" w:hint="eastAsia"/>
          <w:sz w:val="32"/>
          <w:szCs w:val="32"/>
        </w:rPr>
        <w:t>四、政府性基金情况说明</w:t>
      </w:r>
    </w:p>
    <w:p w:rsidR="00956A1F" w:rsidRDefault="00956A1F">
      <w:pP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第四部分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名词解释</w:t>
      </w: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rPr>
          <w:rFonts w:ascii="仿宋_GB2312" w:eastAsia="仿宋_GB2312" w:hAnsi="仿宋_GB2312" w:cs="仿宋_GB2312"/>
          <w:sz w:val="32"/>
          <w:szCs w:val="32"/>
        </w:rPr>
      </w:pPr>
    </w:p>
    <w:p w:rsidR="00956A1F" w:rsidRDefault="00956A1F">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第一部分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部门概况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一、主要职能</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负责旅游法律、法规、规章的宣传；负责组织指导全县旅游产品的开发，负责组织并指导旅游商品和纪念品的系列开发；负责组织全县旅游专业技术队伍的宏观管理，旅游从业人员的岗位培训；负责重大旅游安全事故的救援与处理、负责申报组织创建生态旅游示范区的工作；负责全县旅游统计工作；负责组织编制并实施全县旅游发展规划、旅游线路规划；组织编制重点旅游景区规划；组织全县旅游资源的普查和开发工作；指导重点旅游景区的开发与建设；负责旅游项目的管理工作；承担创建中国优秀旅游城市及申报创建生态旅游示范区的工作等。负责承担境内外旅游市场调研、开发工作；负责全县旅游形象整体宣传；拟定旅游宣传品制作计划，承担旅游宣传品的组织、审定和使用管理工作；组织参加国内、国际旅游交易会；组织开展重点旅游区域、目的地和旅游线路的宣传推广工作；承担全县旅游对外合作交流事务；负责日常旅游外事联络工作；指导全县重大旅游节庆活动；负责开展对港澳台旅游市场推广工作。负责全县旅游行政执法的监督检查工作；负责对全县旅游市场进行监督、检查、管理，协同有关部门规范和整顿旅游市场秩序，依法维护旅游者和旅游经营者的合法权益；负责查处非法经营旅游业务的活动，对违法、违规行业行使监督、教育、处罚的</w:t>
      </w:r>
      <w:r>
        <w:rPr>
          <w:rFonts w:ascii="仿宋_GB2312" w:eastAsia="仿宋_GB2312" w:hAnsi="仿宋_GB2312" w:cs="仿宋_GB2312" w:hint="eastAsia"/>
          <w:sz w:val="32"/>
          <w:szCs w:val="32"/>
        </w:rPr>
        <w:lastRenderedPageBreak/>
        <w:t>权利；负责旅游服务质量的监督管理，规范旅游企事业单位的经营行为；负责旅行社质量保证金赔偿案件的办理，旅游车船的管理工作；依法监督检查旅游市场秩序和旅游服务质量；负责全县旅游执法信息的统计和上报工作；受理旅游者投拆；负责各类景区（点）、国内旅行社、星级酒店、宾馆的申报、考核、审报工作；完善旅游市场的监督检查；负责导游人员的培训、考核等工作。</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956A1F" w:rsidRDefault="00956A1F" w:rsidP="00F724E7">
      <w:pPr>
        <w:ind w:firstLineChars="200" w:firstLine="640"/>
        <w:rPr>
          <w:rFonts w:ascii="仿宋" w:eastAsia="仿宋" w:hAnsi="仿宋"/>
          <w:sz w:val="32"/>
        </w:rPr>
      </w:pPr>
      <w:r>
        <w:rPr>
          <w:rFonts w:ascii="仿宋" w:eastAsia="仿宋" w:hAnsi="仿宋" w:hint="eastAsia"/>
          <w:sz w:val="32"/>
        </w:rPr>
        <w:t>根据上述职责，通榆县旅游局</w:t>
      </w:r>
      <w:r>
        <w:rPr>
          <w:rFonts w:ascii="仿宋" w:eastAsia="仿宋" w:hAnsi="仿宋" w:hint="eastAsia"/>
          <w:bCs/>
          <w:sz w:val="32"/>
          <w:szCs w:val="30"/>
        </w:rPr>
        <w:t>下设</w:t>
      </w:r>
      <w:r>
        <w:rPr>
          <w:rFonts w:ascii="仿宋" w:eastAsia="仿宋" w:hAnsi="仿宋"/>
          <w:bCs/>
          <w:sz w:val="32"/>
          <w:szCs w:val="30"/>
        </w:rPr>
        <w:t xml:space="preserve"> 1</w:t>
      </w:r>
      <w:r>
        <w:rPr>
          <w:rFonts w:ascii="仿宋" w:eastAsia="仿宋" w:hAnsi="仿宋" w:hint="eastAsia"/>
          <w:bCs/>
          <w:sz w:val="32"/>
          <w:szCs w:val="30"/>
        </w:rPr>
        <w:t>个下属事业单位，为</w:t>
      </w:r>
      <w:r>
        <w:rPr>
          <w:rFonts w:ascii="仿宋" w:eastAsia="仿宋" w:hAnsi="仿宋" w:hint="eastAsia"/>
          <w:sz w:val="32"/>
          <w:szCs w:val="30"/>
        </w:rPr>
        <w:t>通榆县导游管理服务中心</w:t>
      </w:r>
      <w:r>
        <w:rPr>
          <w:rFonts w:ascii="仿宋" w:eastAsia="仿宋" w:hAnsi="仿宋" w:hint="eastAsia"/>
          <w:bCs/>
          <w:sz w:val="32"/>
          <w:szCs w:val="30"/>
        </w:rPr>
        <w:t>。</w:t>
      </w:r>
      <w:r>
        <w:rPr>
          <w:rFonts w:ascii="仿宋" w:eastAsia="仿宋" w:hAnsi="仿宋"/>
          <w:sz w:val="32"/>
        </w:rPr>
        <w:t>2018</w:t>
      </w:r>
      <w:r>
        <w:rPr>
          <w:rFonts w:ascii="仿宋" w:eastAsia="仿宋" w:hAnsi="仿宋" w:hint="eastAsia"/>
          <w:sz w:val="32"/>
        </w:rPr>
        <w:t>年实有人员</w:t>
      </w:r>
      <w:r>
        <w:rPr>
          <w:rFonts w:ascii="仿宋" w:eastAsia="仿宋" w:hAnsi="仿宋"/>
          <w:sz w:val="32"/>
        </w:rPr>
        <w:t>14</w:t>
      </w:r>
      <w:r>
        <w:rPr>
          <w:rFonts w:ascii="仿宋" w:eastAsia="仿宋" w:hAnsi="仿宋" w:hint="eastAsia"/>
          <w:sz w:val="32"/>
        </w:rPr>
        <w:t>人，其中：在职人员</w:t>
      </w:r>
      <w:r>
        <w:rPr>
          <w:rFonts w:ascii="仿宋" w:eastAsia="仿宋" w:hAnsi="仿宋"/>
          <w:sz w:val="32"/>
        </w:rPr>
        <w:t>11</w:t>
      </w:r>
      <w:r>
        <w:rPr>
          <w:rFonts w:ascii="仿宋" w:eastAsia="仿宋" w:hAnsi="仿宋" w:hint="eastAsia"/>
          <w:sz w:val="32"/>
        </w:rPr>
        <w:t>人，离退休人员</w:t>
      </w:r>
      <w:r>
        <w:rPr>
          <w:rFonts w:ascii="仿宋" w:eastAsia="仿宋" w:hAnsi="仿宋"/>
          <w:sz w:val="32"/>
        </w:rPr>
        <w:t>3</w:t>
      </w:r>
      <w:r>
        <w:rPr>
          <w:rFonts w:ascii="仿宋" w:eastAsia="仿宋" w:hAnsi="仿宋" w:hint="eastAsia"/>
          <w:sz w:val="32"/>
        </w:rPr>
        <w:t>人，急特需人才</w:t>
      </w:r>
      <w:r>
        <w:rPr>
          <w:rFonts w:ascii="仿宋" w:eastAsia="仿宋" w:hAnsi="仿宋"/>
          <w:sz w:val="32"/>
        </w:rPr>
        <w:t>1</w:t>
      </w:r>
      <w:r>
        <w:rPr>
          <w:rFonts w:ascii="仿宋" w:eastAsia="仿宋" w:hAnsi="仿宋" w:hint="eastAsia"/>
          <w:sz w:val="32"/>
        </w:rPr>
        <w:t>人。</w:t>
      </w:r>
    </w:p>
    <w:p w:rsidR="00956A1F" w:rsidRDefault="00956A1F" w:rsidP="00F724E7">
      <w:pPr>
        <w:ind w:firstLineChars="200" w:firstLine="640"/>
        <w:rPr>
          <w:rFonts w:ascii="仿宋" w:eastAsia="仿宋" w:hAnsi="仿宋"/>
          <w:sz w:val="32"/>
        </w:rPr>
      </w:pPr>
      <w:r>
        <w:rPr>
          <w:rFonts w:ascii="仿宋" w:eastAsia="仿宋" w:hAnsi="仿宋" w:hint="eastAsia"/>
          <w:sz w:val="32"/>
        </w:rPr>
        <w:t>纳入通榆县旅游局</w:t>
      </w:r>
      <w:r>
        <w:rPr>
          <w:rFonts w:ascii="仿宋" w:eastAsia="仿宋" w:hAnsi="仿宋"/>
          <w:sz w:val="32"/>
        </w:rPr>
        <w:t>2019</w:t>
      </w:r>
      <w:r>
        <w:rPr>
          <w:rFonts w:ascii="仿宋" w:eastAsia="仿宋" w:hAnsi="仿宋" w:hint="eastAsia"/>
          <w:sz w:val="32"/>
        </w:rPr>
        <w:t>年度部门预算编制范围的单位包括：</w:t>
      </w:r>
    </w:p>
    <w:p w:rsidR="00956A1F" w:rsidRDefault="00956A1F" w:rsidP="00F724E7">
      <w:pPr>
        <w:numPr>
          <w:ilvl w:val="0"/>
          <w:numId w:val="1"/>
        </w:numPr>
        <w:ind w:firstLineChars="200" w:firstLine="640"/>
        <w:rPr>
          <w:rFonts w:ascii="仿宋" w:eastAsia="仿宋" w:hAnsi="仿宋"/>
          <w:sz w:val="32"/>
        </w:rPr>
      </w:pPr>
      <w:r>
        <w:rPr>
          <w:rFonts w:ascii="仿宋" w:eastAsia="仿宋" w:hAnsi="仿宋" w:hint="eastAsia"/>
          <w:sz w:val="32"/>
        </w:rPr>
        <w:t>通榆县旅游局本级</w:t>
      </w:r>
    </w:p>
    <w:p w:rsidR="00956A1F" w:rsidRDefault="00956A1F" w:rsidP="00F724E7">
      <w:pPr>
        <w:numPr>
          <w:ilvl w:val="0"/>
          <w:numId w:val="1"/>
        </w:numPr>
        <w:ind w:firstLineChars="200" w:firstLine="640"/>
        <w:rPr>
          <w:rFonts w:ascii="仿宋" w:eastAsia="仿宋" w:hAnsi="仿宋"/>
          <w:sz w:val="32"/>
        </w:rPr>
      </w:pPr>
      <w:r>
        <w:rPr>
          <w:rFonts w:ascii="仿宋" w:eastAsia="仿宋" w:hAnsi="仿宋" w:hint="eastAsia"/>
          <w:sz w:val="32"/>
        </w:rPr>
        <w:t>通榆县导游管理服务中心</w:t>
      </w:r>
    </w:p>
    <w:p w:rsidR="00956A1F" w:rsidRDefault="00956A1F" w:rsidP="00F724E7">
      <w:pPr>
        <w:ind w:firstLineChars="200" w:firstLine="640"/>
        <w:rPr>
          <w:rFonts w:ascii="仿宋_GB2312" w:eastAsia="仿宋_GB2312" w:hAnsi="仿宋_GB2312" w:cs="仿宋_GB2312"/>
          <w:sz w:val="32"/>
          <w:szCs w:val="32"/>
        </w:rPr>
      </w:pPr>
    </w:p>
    <w:p w:rsidR="00956A1F" w:rsidRDefault="00956A1F" w:rsidP="00F724E7">
      <w:pPr>
        <w:ind w:firstLineChars="200" w:firstLine="643"/>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部门预算表（见附表）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一、收支预算总表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二、收入预算总表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三、支出预算总表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四、财政拨款收支总表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五、财政拨款支出预算表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六、财政拨款基本支出预算表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七、“三公”经费预算财政拨款情况统计表</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八、政府性基金预算收入支出总表</w:t>
      </w:r>
    </w:p>
    <w:p w:rsidR="00956A1F" w:rsidRDefault="00956A1F">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第三部分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部门预算公开说明</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一、收支预算总体情况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按照综合预算的原则，所有收入和支出全部纳入部门预算管理。收入包括：一般公共预算拨款收入、其他收入、上年结转等；支出包括：一般公共服务支出、社会保障和就业支出、结转下年支出等。</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年收支总预算</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年预算增加</w:t>
      </w:r>
      <w:r>
        <w:rPr>
          <w:rFonts w:ascii="仿宋_GB2312" w:eastAsia="仿宋_GB2312" w:hAnsi="仿宋_GB2312" w:cs="仿宋_GB2312"/>
          <w:sz w:val="32"/>
          <w:szCs w:val="32"/>
        </w:rPr>
        <w:t>82.86</w:t>
      </w:r>
      <w:r>
        <w:rPr>
          <w:rFonts w:ascii="仿宋_GB2312" w:eastAsia="仿宋_GB2312" w:hAnsi="仿宋_GB2312" w:cs="仿宋_GB2312" w:hint="eastAsia"/>
          <w:sz w:val="32"/>
          <w:szCs w:val="32"/>
        </w:rPr>
        <w:t>万元，主要原因是整体人员工资上调，公务员发入绩效工资、交通补贴和</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年旅游项目款。</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2019 </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万元，其中：本年收入</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；本年收入中，一般公共预算拨款收入</w:t>
      </w:r>
      <w:r>
        <w:rPr>
          <w:rFonts w:ascii="仿宋_GB2312" w:eastAsia="仿宋_GB2312" w:hAnsi="仿宋_GB2312" w:cs="仿宋_GB2312"/>
          <w:sz w:val="32"/>
          <w:szCs w:val="32"/>
        </w:rPr>
        <w:t xml:space="preserve"> 211.41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 xml:space="preserve"> 100%</w:t>
      </w:r>
      <w:r>
        <w:rPr>
          <w:rFonts w:ascii="仿宋_GB2312" w:eastAsia="仿宋_GB2312" w:hAnsi="仿宋_GB2312" w:cs="仿宋_GB2312" w:hint="eastAsia"/>
          <w:sz w:val="32"/>
          <w:szCs w:val="32"/>
        </w:rPr>
        <w:t>。</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rPr>
        <w:t xml:space="preserve"> 141.41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66.89%</w:t>
      </w:r>
      <w:r>
        <w:rPr>
          <w:rFonts w:ascii="仿宋_GB2312" w:eastAsia="仿宋_GB2312" w:hAnsi="仿宋_GB2312" w:cs="仿宋_GB2312" w:hint="eastAsia"/>
          <w:sz w:val="32"/>
          <w:szCs w:val="32"/>
        </w:rPr>
        <w:t>；项目支出</w:t>
      </w:r>
      <w:r>
        <w:rPr>
          <w:rFonts w:ascii="仿宋_GB2312" w:eastAsia="仿宋_GB2312" w:hAnsi="仿宋_GB2312" w:cs="仿宋_GB2312"/>
          <w:sz w:val="32"/>
          <w:szCs w:val="32"/>
        </w:rPr>
        <w:t>70</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33.11%</w:t>
      </w:r>
      <w:r>
        <w:rPr>
          <w:rFonts w:ascii="仿宋_GB2312" w:eastAsia="仿宋_GB2312" w:hAnsi="仿宋_GB2312" w:cs="仿宋_GB2312" w:hint="eastAsia"/>
          <w:sz w:val="32"/>
          <w:szCs w:val="32"/>
        </w:rPr>
        <w:t>，基本支出中，人员经费</w:t>
      </w:r>
      <w:r>
        <w:rPr>
          <w:rFonts w:ascii="仿宋_GB2312" w:eastAsia="仿宋_GB2312" w:hAnsi="仿宋_GB2312" w:cs="仿宋_GB2312"/>
          <w:sz w:val="32"/>
          <w:szCs w:val="32"/>
        </w:rPr>
        <w:t>97.03</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45.9%</w:t>
      </w: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44.38</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20.99%</w:t>
      </w:r>
      <w:r>
        <w:rPr>
          <w:rFonts w:ascii="仿宋_GB2312" w:eastAsia="仿宋_GB2312" w:hAnsi="仿宋_GB2312" w:cs="仿宋_GB2312" w:hint="eastAsia"/>
          <w:sz w:val="32"/>
          <w:szCs w:val="32"/>
        </w:rPr>
        <w:t>。</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四、财政拨款收支预算情况</w:t>
      </w:r>
    </w:p>
    <w:p w:rsidR="00956A1F" w:rsidRDefault="00956A1F">
      <w:pPr>
        <w:rPr>
          <w:rFonts w:ascii="仿宋_GB2312" w:eastAsia="仿宋_GB2312" w:hAnsi="仿宋_GB2312" w:cs="仿宋_GB2312"/>
          <w:sz w:val="32"/>
          <w:szCs w:val="32"/>
        </w:rPr>
      </w:pPr>
      <w:r>
        <w:rPr>
          <w:rFonts w:ascii="仿宋_GB2312" w:eastAsia="仿宋_GB2312" w:hAnsi="仿宋_GB2312" w:cs="仿宋_GB2312"/>
          <w:sz w:val="32"/>
          <w:szCs w:val="32"/>
        </w:rPr>
        <w:lastRenderedPageBreak/>
        <w:t xml:space="preserve">    2019</w:t>
      </w:r>
      <w:r>
        <w:rPr>
          <w:rFonts w:ascii="仿宋_GB2312" w:eastAsia="仿宋_GB2312" w:hAnsi="仿宋_GB2312" w:cs="仿宋_GB2312" w:hint="eastAsia"/>
          <w:sz w:val="32"/>
          <w:szCs w:val="32"/>
        </w:rPr>
        <w:t>年财政拨款收支总预算</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万元，其中：一般公共预算拨款</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万元。支出包括：</w:t>
      </w:r>
      <w:r w:rsidRPr="000D0253">
        <w:rPr>
          <w:rFonts w:ascii="仿宋_GB2312" w:eastAsia="仿宋_GB2312" w:hAnsi="仿宋_GB2312" w:cs="仿宋_GB2312" w:hint="eastAsia"/>
          <w:sz w:val="32"/>
          <w:szCs w:val="32"/>
        </w:rPr>
        <w:t>商业服务业等事务</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五、一般公共预算拨款情况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2019 </w:t>
      </w:r>
      <w:r>
        <w:rPr>
          <w:rFonts w:ascii="仿宋_GB2312" w:eastAsia="仿宋_GB2312" w:hAnsi="仿宋_GB2312" w:cs="仿宋_GB2312" w:hint="eastAsia"/>
          <w:sz w:val="32"/>
          <w:szCs w:val="32"/>
        </w:rPr>
        <w:t>年一般公共预算当年拨款</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rPr>
        <w:t>141.41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66.57%</w:t>
      </w:r>
      <w:r>
        <w:rPr>
          <w:rFonts w:ascii="仿宋_GB2312" w:eastAsia="仿宋_GB2312" w:hAnsi="仿宋_GB2312" w:cs="仿宋_GB2312" w:hint="eastAsia"/>
          <w:sz w:val="32"/>
          <w:szCs w:val="32"/>
        </w:rPr>
        <w:t>。项目支出</w:t>
      </w:r>
      <w:r>
        <w:rPr>
          <w:rFonts w:ascii="仿宋_GB2312" w:eastAsia="仿宋_GB2312" w:hAnsi="仿宋_GB2312" w:cs="仿宋_GB2312"/>
          <w:sz w:val="32"/>
          <w:szCs w:val="32"/>
        </w:rPr>
        <w:t>70</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33.11%</w:t>
      </w:r>
      <w:r>
        <w:rPr>
          <w:rFonts w:ascii="仿宋_GB2312" w:eastAsia="仿宋_GB2312" w:hAnsi="仿宋_GB2312" w:cs="仿宋_GB2312" w:hint="eastAsia"/>
          <w:sz w:val="32"/>
          <w:szCs w:val="32"/>
        </w:rPr>
        <w:t>，基本支出中，人员经费</w:t>
      </w:r>
      <w:r>
        <w:rPr>
          <w:rFonts w:ascii="仿宋_GB2312" w:eastAsia="仿宋_GB2312" w:hAnsi="仿宋_GB2312" w:cs="仿宋_GB2312"/>
          <w:sz w:val="32"/>
          <w:szCs w:val="32"/>
        </w:rPr>
        <w:t>97.03</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45.9%</w:t>
      </w: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44.38</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20.99%</w:t>
      </w:r>
      <w:r>
        <w:rPr>
          <w:rFonts w:ascii="仿宋_GB2312" w:eastAsia="仿宋_GB2312" w:hAnsi="仿宋_GB2312" w:cs="仿宋_GB2312" w:hint="eastAsia"/>
          <w:sz w:val="32"/>
          <w:szCs w:val="32"/>
        </w:rPr>
        <w:t>。</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六、一般公共预算基本支出情况</w:t>
      </w:r>
    </w:p>
    <w:p w:rsidR="00956A1F" w:rsidRDefault="00956A1F">
      <w:pPr>
        <w:rPr>
          <w:rFonts w:ascii="仿宋_GB2312" w:eastAsia="仿宋_GB2312" w:hAnsi="仿宋_GB2312" w:cs="仿宋_GB2312"/>
          <w:sz w:val="32"/>
          <w:szCs w:val="32"/>
        </w:rPr>
      </w:pPr>
      <w:r>
        <w:rPr>
          <w:rFonts w:ascii="仿宋_GB2312" w:eastAsia="仿宋_GB2312" w:hAnsi="仿宋_GB2312" w:cs="仿宋_GB2312"/>
          <w:sz w:val="32"/>
          <w:szCs w:val="32"/>
        </w:rPr>
        <w:t xml:space="preserve">    2019</w:t>
      </w:r>
      <w:r>
        <w:rPr>
          <w:rFonts w:ascii="仿宋_GB2312" w:eastAsia="仿宋_GB2312" w:hAnsi="仿宋_GB2312" w:cs="仿宋_GB2312" w:hint="eastAsia"/>
          <w:sz w:val="32"/>
          <w:szCs w:val="32"/>
        </w:rPr>
        <w:t>年一般公共预算基本支出</w:t>
      </w:r>
      <w:r>
        <w:rPr>
          <w:rFonts w:ascii="仿宋_GB2312" w:eastAsia="仿宋_GB2312" w:hAnsi="仿宋_GB2312" w:cs="仿宋_GB2312"/>
          <w:sz w:val="32"/>
          <w:szCs w:val="32"/>
        </w:rPr>
        <w:t>211.41</w:t>
      </w:r>
      <w:r>
        <w:rPr>
          <w:rFonts w:ascii="仿宋_GB2312" w:eastAsia="仿宋_GB2312" w:hAnsi="仿宋_GB2312" w:cs="仿宋_GB2312" w:hint="eastAsia"/>
          <w:sz w:val="32"/>
          <w:szCs w:val="32"/>
        </w:rPr>
        <w:t>万元，其中：人员经费</w:t>
      </w:r>
      <w:r>
        <w:rPr>
          <w:rFonts w:ascii="仿宋_GB2312" w:eastAsia="仿宋_GB2312" w:hAnsi="仿宋_GB2312" w:cs="仿宋_GB2312"/>
          <w:sz w:val="32"/>
          <w:szCs w:val="32"/>
        </w:rPr>
        <w:t xml:space="preserve"> 97.03</w:t>
      </w:r>
      <w:r>
        <w:rPr>
          <w:rFonts w:ascii="仿宋_GB2312" w:eastAsia="仿宋_GB2312" w:hAnsi="仿宋_GB2312" w:cs="仿宋_GB2312" w:hint="eastAsia"/>
          <w:sz w:val="32"/>
          <w:szCs w:val="32"/>
        </w:rPr>
        <w:t>万元，主要包括：基本工资、津贴补贴、奖金、社会保障缴费、其他工资福利支出、退休费、绩效奖金、伙食补助费、其他对个人和家庭的补助支出。公用经费</w:t>
      </w:r>
      <w:r>
        <w:rPr>
          <w:rFonts w:ascii="仿宋_GB2312" w:eastAsia="仿宋_GB2312" w:hAnsi="仿宋_GB2312" w:cs="仿宋_GB2312"/>
          <w:sz w:val="32"/>
          <w:szCs w:val="32"/>
        </w:rPr>
        <w:t xml:space="preserve"> 44.38</w:t>
      </w:r>
      <w:r>
        <w:rPr>
          <w:rFonts w:ascii="仿宋_GB2312" w:eastAsia="仿宋_GB2312" w:hAnsi="仿宋_GB2312" w:cs="仿宋_GB2312" w:hint="eastAsia"/>
          <w:sz w:val="32"/>
          <w:szCs w:val="32"/>
        </w:rPr>
        <w:t>万元，主要包括：办公费、印刷费、手续费、邮电费、差旅费、因公出国（境）费、租赁费、公务接待费、劳务费、其他交通费、办公设备购置、其他商品和服务支出。</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七、一般公共预算“三公”经费拨款情况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年“三公”经费预算数为</w:t>
      </w:r>
      <w:r>
        <w:rPr>
          <w:rFonts w:ascii="仿宋_GB2312" w:eastAsia="仿宋_GB2312" w:hAnsi="仿宋_GB2312" w:cs="仿宋_GB2312"/>
          <w:sz w:val="32"/>
          <w:szCs w:val="32"/>
        </w:rPr>
        <w:t xml:space="preserve">10.6 </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比</w:t>
      </w:r>
      <w:r>
        <w:rPr>
          <w:rFonts w:ascii="仿宋_GB2312" w:eastAsia="仿宋_GB2312" w:hAnsi="仿宋_GB2312" w:cs="仿宋_GB2312"/>
          <w:sz w:val="32"/>
          <w:szCs w:val="32"/>
        </w:rPr>
        <w:t xml:space="preserve">2018 </w:t>
      </w:r>
      <w:r>
        <w:rPr>
          <w:rFonts w:ascii="仿宋_GB2312" w:eastAsia="仿宋_GB2312" w:hAnsi="仿宋_GB2312" w:cs="仿宋_GB2312" w:hint="eastAsia"/>
          <w:sz w:val="32"/>
          <w:szCs w:val="32"/>
        </w:rPr>
        <w:t>年预算数增加</w:t>
      </w:r>
      <w:r>
        <w:rPr>
          <w:rFonts w:ascii="仿宋_GB2312" w:eastAsia="仿宋_GB2312" w:hAnsi="仿宋_GB2312" w:cs="仿宋_GB2312"/>
          <w:sz w:val="32"/>
          <w:szCs w:val="32"/>
        </w:rPr>
        <w:t>9.9</w:t>
      </w:r>
      <w:r>
        <w:rPr>
          <w:rFonts w:ascii="仿宋_GB2312" w:eastAsia="仿宋_GB2312" w:hAnsi="仿宋_GB2312" w:cs="仿宋_GB2312" w:hint="eastAsia"/>
          <w:sz w:val="32"/>
          <w:szCs w:val="32"/>
        </w:rPr>
        <w:t>万元。其中：</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因公出国（境）费用</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万元，主要原因是省文化和旅游厅推广境外旅游计划。</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公务接待费</w:t>
      </w:r>
      <w:r>
        <w:rPr>
          <w:rFonts w:ascii="仿宋_GB2312" w:eastAsia="仿宋_GB2312" w:hAnsi="仿宋_GB2312" w:cs="仿宋_GB2312"/>
          <w:sz w:val="32"/>
          <w:szCs w:val="32"/>
        </w:rPr>
        <w:t xml:space="preserve"> 0.6</w:t>
      </w:r>
      <w:r>
        <w:rPr>
          <w:rFonts w:ascii="仿宋_GB2312" w:eastAsia="仿宋_GB2312" w:hAnsi="仿宋_GB2312" w:cs="仿宋_GB2312" w:hint="eastAsia"/>
          <w:sz w:val="32"/>
          <w:szCs w:val="32"/>
        </w:rPr>
        <w:t>万元，比</w:t>
      </w:r>
      <w:r>
        <w:rPr>
          <w:rFonts w:ascii="仿宋_GB2312" w:eastAsia="仿宋_GB2312" w:hAnsi="仿宋_GB2312" w:cs="仿宋_GB2312"/>
          <w:sz w:val="32"/>
          <w:szCs w:val="32"/>
        </w:rPr>
        <w:t xml:space="preserve"> 2018</w:t>
      </w:r>
      <w:r>
        <w:rPr>
          <w:rFonts w:ascii="仿宋_GB2312" w:eastAsia="仿宋_GB2312" w:hAnsi="仿宋_GB2312" w:cs="仿宋_GB2312" w:hint="eastAsia"/>
          <w:sz w:val="32"/>
          <w:szCs w:val="32"/>
        </w:rPr>
        <w:t>年预算数减少</w:t>
      </w:r>
      <w:r>
        <w:rPr>
          <w:rFonts w:ascii="仿宋_GB2312" w:eastAsia="仿宋_GB2312" w:hAnsi="仿宋_GB2312" w:cs="仿宋_GB2312"/>
          <w:sz w:val="32"/>
          <w:szCs w:val="32"/>
        </w:rPr>
        <w:t>0.1</w:t>
      </w:r>
      <w:r>
        <w:rPr>
          <w:rFonts w:ascii="仿宋_GB2312" w:eastAsia="仿宋_GB2312" w:hAnsi="仿宋_GB2312" w:cs="仿宋_GB2312" w:hint="eastAsia"/>
          <w:sz w:val="32"/>
          <w:szCs w:val="32"/>
        </w:rPr>
        <w:t>万元，主要原因是严格执行规定，压缩经费。</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公务用车购置及运行费无，</w:t>
      </w:r>
      <w:r>
        <w:rPr>
          <w:rFonts w:ascii="仿宋_GB2312" w:eastAsia="仿宋_GB2312" w:hAnsi="仿宋_GB2312" w:cs="仿宋_GB2312" w:hint="eastAsia"/>
          <w:sz w:val="32"/>
          <w:szCs w:val="32"/>
        </w:rPr>
        <w:lastRenderedPageBreak/>
        <w:t>其中，公务用车运行维护费无，主要原因是</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年公车改革，局</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辆公务用车已上交。</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八、政府性基金预算支出情况</w:t>
      </w:r>
    </w:p>
    <w:p w:rsidR="00956A1F" w:rsidRDefault="00936DF2" w:rsidP="00936DF2">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2019年本部门无政府性基金预算拨款</w:t>
      </w:r>
      <w:r w:rsidR="00956A1F">
        <w:rPr>
          <w:rFonts w:ascii="仿宋_GB2312" w:eastAsia="仿宋_GB2312" w:hAnsi="仿宋_GB2312" w:cs="仿宋_GB2312" w:hint="eastAsia"/>
          <w:sz w:val="32"/>
          <w:szCs w:val="32"/>
        </w:rPr>
        <w:t>。</w:t>
      </w:r>
      <w:bookmarkStart w:id="0" w:name="_GoBack"/>
      <w:bookmarkEnd w:id="0"/>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九、其他重要事项的说明情况</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（一）机关运行经费</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年部门本级</w:t>
      </w:r>
      <w:r>
        <w:rPr>
          <w:rFonts w:ascii="仿宋_GB2312" w:eastAsia="仿宋_GB2312" w:hAnsi="仿宋_GB2312" w:cs="仿宋_GB2312"/>
          <w:sz w:val="32"/>
          <w:szCs w:val="32"/>
        </w:rPr>
        <w:t xml:space="preserve"> 1 </w:t>
      </w:r>
      <w:r>
        <w:rPr>
          <w:rFonts w:ascii="仿宋_GB2312" w:eastAsia="仿宋_GB2312" w:hAnsi="仿宋_GB2312" w:cs="仿宋_GB2312" w:hint="eastAsia"/>
          <w:sz w:val="32"/>
          <w:szCs w:val="32"/>
        </w:rPr>
        <w:t>家行政单位机关运行经费财政拨款预算</w:t>
      </w:r>
      <w:r>
        <w:rPr>
          <w:rFonts w:ascii="仿宋_GB2312" w:eastAsia="仿宋_GB2312" w:hAnsi="仿宋_GB2312" w:cs="仿宋_GB2312"/>
          <w:sz w:val="32"/>
          <w:szCs w:val="32"/>
        </w:rPr>
        <w:t>44.38</w:t>
      </w:r>
      <w:r>
        <w:rPr>
          <w:rFonts w:ascii="仿宋_GB2312" w:eastAsia="仿宋_GB2312" w:hAnsi="仿宋_GB2312" w:cs="仿宋_GB2312" w:hint="eastAsia"/>
          <w:sz w:val="32"/>
          <w:szCs w:val="32"/>
        </w:rPr>
        <w:t>万元，比</w:t>
      </w:r>
      <w:r>
        <w:rPr>
          <w:rFonts w:ascii="仿宋_GB2312" w:eastAsia="仿宋_GB2312" w:hAnsi="仿宋_GB2312" w:cs="仿宋_GB2312"/>
          <w:sz w:val="32"/>
          <w:szCs w:val="32"/>
        </w:rPr>
        <w:t xml:space="preserve"> 2018</w:t>
      </w:r>
      <w:r>
        <w:rPr>
          <w:rFonts w:ascii="仿宋_GB2312" w:eastAsia="仿宋_GB2312" w:hAnsi="仿宋_GB2312" w:cs="仿宋_GB2312" w:hint="eastAsia"/>
          <w:sz w:val="32"/>
          <w:szCs w:val="32"/>
        </w:rPr>
        <w:t>年预算增加</w:t>
      </w:r>
      <w:r>
        <w:rPr>
          <w:rFonts w:ascii="仿宋_GB2312" w:eastAsia="仿宋_GB2312" w:hAnsi="仿宋_GB2312" w:cs="仿宋_GB2312"/>
          <w:sz w:val="32"/>
          <w:szCs w:val="32"/>
        </w:rPr>
        <w:t>23.38</w:t>
      </w:r>
      <w:r>
        <w:rPr>
          <w:rFonts w:ascii="仿宋_GB2312" w:eastAsia="仿宋_GB2312" w:hAnsi="仿宋_GB2312" w:cs="仿宋_GB2312" w:hint="eastAsia"/>
          <w:sz w:val="32"/>
          <w:szCs w:val="32"/>
        </w:rPr>
        <w:t>万元，增加</w:t>
      </w:r>
      <w:r>
        <w:rPr>
          <w:rFonts w:ascii="仿宋_GB2312" w:eastAsia="仿宋_GB2312" w:hAnsi="仿宋_GB2312" w:cs="仿宋_GB2312"/>
          <w:sz w:val="32"/>
          <w:szCs w:val="32"/>
        </w:rPr>
        <w:t>52.68%</w:t>
      </w:r>
      <w:r>
        <w:rPr>
          <w:rFonts w:ascii="仿宋_GB2312" w:eastAsia="仿宋_GB2312" w:hAnsi="仿宋_GB2312" w:cs="仿宋_GB2312" w:hint="eastAsia"/>
          <w:sz w:val="32"/>
          <w:szCs w:val="32"/>
        </w:rPr>
        <w:t>。</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（二）政府采购情况</w:t>
      </w:r>
    </w:p>
    <w:p w:rsidR="00956A1F" w:rsidRDefault="00222C46"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2019年无政府采购预算项目。</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（三）国有资产占有使用情况</w:t>
      </w:r>
    </w:p>
    <w:p w:rsidR="00956A1F" w:rsidRDefault="00956A1F" w:rsidP="001354CE">
      <w:pPr>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月</w:t>
      </w:r>
      <w:r w:rsidR="00F724E7">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r w:rsidR="00F724E7">
        <w:rPr>
          <w:rFonts w:ascii="仿宋_GB2312" w:eastAsia="仿宋_GB2312" w:hAnsi="仿宋_GB2312" w:cs="仿宋_GB2312" w:hint="eastAsia"/>
          <w:sz w:val="32"/>
          <w:szCs w:val="32"/>
        </w:rPr>
        <w:t>现有固定资产总价值为：134535元，其中：通用设备12个，价值：117955元，家具</w:t>
      </w:r>
      <w:r w:rsidR="001354CE">
        <w:rPr>
          <w:rFonts w:ascii="仿宋_GB2312" w:eastAsia="仿宋_GB2312" w:hAnsi="仿宋_GB2312" w:cs="仿宋_GB2312" w:hint="eastAsia"/>
          <w:sz w:val="32"/>
          <w:szCs w:val="32"/>
        </w:rPr>
        <w:t>、用具、装具43个，价值：16580元</w:t>
      </w:r>
      <w:r w:rsidR="00F724E7">
        <w:rPr>
          <w:rFonts w:ascii="仿宋_GB2312" w:eastAsia="仿宋_GB2312" w:hAnsi="仿宋_GB2312" w:cs="仿宋_GB2312"/>
          <w:sz w:val="32"/>
          <w:szCs w:val="32"/>
        </w:rPr>
        <w:t xml:space="preserve"> </w:t>
      </w:r>
      <w:r w:rsidR="001354CE">
        <w:rPr>
          <w:rFonts w:ascii="仿宋_GB2312" w:eastAsia="仿宋_GB2312" w:hAnsi="仿宋_GB2312" w:cs="仿宋_GB2312" w:hint="eastAsia"/>
          <w:sz w:val="32"/>
          <w:szCs w:val="32"/>
        </w:rPr>
        <w:t>。</w:t>
      </w:r>
    </w:p>
    <w:p w:rsidR="001354CE" w:rsidRPr="001354CE" w:rsidRDefault="001354CE" w:rsidP="001354CE">
      <w:pPr>
        <w:ind w:firstLineChars="200" w:firstLine="640"/>
        <w:rPr>
          <w:rFonts w:ascii="仿宋_GB2312" w:eastAsia="仿宋_GB2312" w:hAnsi="仿宋_GB2312" w:cs="仿宋_GB2312"/>
          <w:sz w:val="32"/>
          <w:szCs w:val="32"/>
        </w:rPr>
      </w:pPr>
      <w:r w:rsidRPr="001354CE">
        <w:rPr>
          <w:rFonts w:ascii="仿宋_GB2312" w:eastAsia="仿宋_GB2312" w:hAnsi="仿宋_GB2312" w:cs="仿宋_GB2312"/>
          <w:sz w:val="32"/>
          <w:szCs w:val="32"/>
        </w:rPr>
        <w:t>201</w:t>
      </w:r>
      <w:r w:rsidRPr="001354CE">
        <w:rPr>
          <w:rFonts w:ascii="仿宋_GB2312" w:eastAsia="仿宋_GB2312" w:hAnsi="仿宋_GB2312" w:cs="仿宋_GB2312" w:hint="eastAsia"/>
          <w:sz w:val="32"/>
          <w:szCs w:val="32"/>
        </w:rPr>
        <w:t>9</w:t>
      </w:r>
      <w:r w:rsidRPr="001354CE">
        <w:rPr>
          <w:rFonts w:ascii="仿宋_GB2312" w:eastAsia="仿宋_GB2312" w:hAnsi="仿宋_GB2312" w:cs="仿宋_GB2312"/>
          <w:sz w:val="32"/>
          <w:szCs w:val="32"/>
        </w:rPr>
        <w:t>年部门预算</w:t>
      </w:r>
      <w:r w:rsidRPr="001354CE">
        <w:rPr>
          <w:rFonts w:ascii="仿宋_GB2312" w:eastAsia="仿宋_GB2312" w:hAnsi="仿宋_GB2312" w:cs="仿宋_GB2312" w:hint="eastAsia"/>
          <w:sz w:val="32"/>
          <w:szCs w:val="32"/>
        </w:rPr>
        <w:t>暂未</w:t>
      </w:r>
      <w:r w:rsidRPr="001354CE">
        <w:rPr>
          <w:rFonts w:ascii="仿宋_GB2312" w:eastAsia="仿宋_GB2312" w:hAnsi="仿宋_GB2312" w:cs="仿宋_GB2312"/>
          <w:sz w:val="32"/>
          <w:szCs w:val="32"/>
        </w:rPr>
        <w:t>安排购置车辆及单位价值 200 万元以上大型设备情况</w:t>
      </w:r>
      <w:r>
        <w:rPr>
          <w:rFonts w:ascii="仿宋_GB2312" w:eastAsia="仿宋_GB2312" w:hAnsi="仿宋_GB2312" w:cs="仿宋_GB2312" w:hint="eastAsia"/>
          <w:sz w:val="32"/>
          <w:szCs w:val="32"/>
        </w:rPr>
        <w:t>。</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（四）预算绩效情况说明</w:t>
      </w:r>
    </w:p>
    <w:p w:rsidR="001354CE" w:rsidRDefault="001354CE" w:rsidP="001354CE">
      <w:pPr>
        <w:ind w:firstLineChars="200" w:firstLine="640"/>
        <w:rPr>
          <w:rFonts w:ascii="仿宋_GB2312" w:eastAsia="仿宋_GB2312" w:hAnsi="仿宋_GB2312" w:cs="仿宋_GB2312"/>
          <w:sz w:val="32"/>
          <w:szCs w:val="32"/>
        </w:rPr>
      </w:pPr>
      <w:r w:rsidRPr="001354CE">
        <w:rPr>
          <w:rFonts w:ascii="仿宋_GB2312" w:eastAsia="仿宋_GB2312" w:hAnsi="仿宋_GB2312" w:cs="仿宋_GB2312" w:hint="eastAsia"/>
          <w:sz w:val="32"/>
          <w:szCs w:val="32"/>
        </w:rPr>
        <w:t>2019年本部门年初没有绩效项目，年度执行中根据实际业务项目开展预算绩效评价</w:t>
      </w:r>
      <w:r>
        <w:rPr>
          <w:rFonts w:ascii="仿宋_GB2312" w:eastAsia="仿宋_GB2312" w:hAnsi="仿宋_GB2312" w:cs="仿宋_GB2312" w:hint="eastAsia"/>
          <w:sz w:val="32"/>
          <w:szCs w:val="32"/>
        </w:rPr>
        <w:t xml:space="preserve">。 </w:t>
      </w:r>
    </w:p>
    <w:p w:rsidR="00956A1F" w:rsidRDefault="00956A1F">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第四部分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名词解释</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（一）一般公共预算拨款收入：指本级财政通过当年一</w:t>
      </w:r>
      <w:r>
        <w:rPr>
          <w:rFonts w:ascii="仿宋_GB2312" w:eastAsia="仿宋_GB2312" w:hAnsi="仿宋_GB2312" w:cs="仿宋_GB2312" w:hint="eastAsia"/>
          <w:sz w:val="32"/>
          <w:szCs w:val="32"/>
        </w:rPr>
        <w:lastRenderedPageBreak/>
        <w:t>般公共预算拨付的资金。</w:t>
      </w:r>
      <w:r>
        <w:rPr>
          <w:rFonts w:ascii="仿宋_GB2312" w:eastAsia="仿宋_GB2312" w:hAnsi="仿宋_GB2312" w:cs="仿宋_GB2312"/>
          <w:sz w:val="32"/>
          <w:szCs w:val="32"/>
        </w:rPr>
        <w:t xml:space="preserve"> </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（二）事业收入：指事业单位开展专业业务活动及辅助活动所取得的收入。</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（三）其他收入：指除上述“一般公共预算拨款收入”、“事业收入”、“事业单位经营收入”等以外的收入。</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（五）上年结转：指以前年度尚未完成、结转到本年仍按原规定用途继续使用的资金。</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（六）结转下年：指以前年度预算安排、因客观条件发生变化无法按原计划实施，需延迟到以后年度按原规定用途继续使用的资金。</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（七）基本支出：指为保障机构正常运转、完成日常工作任务而发生的人员支出和公用支出。</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（八）项目支出：指在基本支出之外为完成特定行政任务和事业发展目标所发生的支出。</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（九）上缴上级支出：指附属单位上缴上级的支出。</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（十）对附属单位补助支出：指对附属单位补助发生的</w:t>
      </w:r>
      <w:r>
        <w:rPr>
          <w:rFonts w:ascii="仿宋_GB2312" w:eastAsia="仿宋_GB2312" w:hAnsi="仿宋_GB2312" w:cs="仿宋_GB2312" w:hint="eastAsia"/>
          <w:sz w:val="32"/>
          <w:szCs w:val="32"/>
        </w:rPr>
        <w:lastRenderedPageBreak/>
        <w:t>支出。</w:t>
      </w:r>
    </w:p>
    <w:p w:rsidR="00956A1F" w:rsidRDefault="00956A1F" w:rsidP="00F724E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956A1F" w:rsidRDefault="00956A1F" w:rsidP="0029611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sectPr w:rsidR="00956A1F" w:rsidSect="00CA71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48F" w:rsidRDefault="0005648F" w:rsidP="00F724E7">
      <w:r>
        <w:separator/>
      </w:r>
    </w:p>
  </w:endnote>
  <w:endnote w:type="continuationSeparator" w:id="0">
    <w:p w:rsidR="0005648F" w:rsidRDefault="0005648F" w:rsidP="00F7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48F" w:rsidRDefault="0005648F" w:rsidP="00F724E7">
      <w:r>
        <w:separator/>
      </w:r>
    </w:p>
  </w:footnote>
  <w:footnote w:type="continuationSeparator" w:id="0">
    <w:p w:rsidR="0005648F" w:rsidRDefault="0005648F" w:rsidP="00F72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4CE994"/>
    <w:multiLevelType w:val="singleLevel"/>
    <w:tmpl w:val="AA4CE994"/>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E8F57F8"/>
    <w:rsid w:val="0005648F"/>
    <w:rsid w:val="000D0253"/>
    <w:rsid w:val="001354CE"/>
    <w:rsid w:val="00222C46"/>
    <w:rsid w:val="00296118"/>
    <w:rsid w:val="00311B07"/>
    <w:rsid w:val="00916EC3"/>
    <w:rsid w:val="00936DF2"/>
    <w:rsid w:val="00956A1F"/>
    <w:rsid w:val="00CA7145"/>
    <w:rsid w:val="00F724E7"/>
    <w:rsid w:val="03A16BF3"/>
    <w:rsid w:val="12C24079"/>
    <w:rsid w:val="24DB7889"/>
    <w:rsid w:val="56B04CAF"/>
    <w:rsid w:val="5E8F57F8"/>
    <w:rsid w:val="79C51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145"/>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24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F724E7"/>
    <w:rPr>
      <w:rFonts w:ascii="Calibri" w:hAnsi="Calibri"/>
      <w:sz w:val="18"/>
      <w:szCs w:val="18"/>
    </w:rPr>
  </w:style>
  <w:style w:type="paragraph" w:styleId="a4">
    <w:name w:val="footer"/>
    <w:basedOn w:val="a"/>
    <w:link w:val="Char0"/>
    <w:uiPriority w:val="99"/>
    <w:unhideWhenUsed/>
    <w:rsid w:val="00F724E7"/>
    <w:pPr>
      <w:tabs>
        <w:tab w:val="center" w:pos="4153"/>
        <w:tab w:val="right" w:pos="8306"/>
      </w:tabs>
      <w:snapToGrid w:val="0"/>
      <w:jc w:val="left"/>
    </w:pPr>
    <w:rPr>
      <w:sz w:val="18"/>
      <w:szCs w:val="18"/>
    </w:rPr>
  </w:style>
  <w:style w:type="character" w:customStyle="1" w:styleId="Char0">
    <w:name w:val="页脚 Char"/>
    <w:link w:val="a4"/>
    <w:uiPriority w:val="99"/>
    <w:rsid w:val="00F724E7"/>
    <w:rPr>
      <w:rFonts w:ascii="Calibri" w:hAnsi="Calibri"/>
      <w:sz w:val="18"/>
      <w:szCs w:val="18"/>
    </w:rPr>
  </w:style>
  <w:style w:type="paragraph" w:styleId="a5">
    <w:name w:val="Date"/>
    <w:basedOn w:val="a"/>
    <w:next w:val="a"/>
    <w:link w:val="Char1"/>
    <w:uiPriority w:val="99"/>
    <w:semiHidden/>
    <w:unhideWhenUsed/>
    <w:rsid w:val="00F724E7"/>
    <w:pPr>
      <w:ind w:leftChars="2500" w:left="100"/>
    </w:pPr>
  </w:style>
  <w:style w:type="character" w:customStyle="1" w:styleId="Char1">
    <w:name w:val="日期 Char"/>
    <w:link w:val="a5"/>
    <w:uiPriority w:val="99"/>
    <w:semiHidden/>
    <w:rsid w:val="00F724E7"/>
    <w:rPr>
      <w:rFonts w:ascii="Calibri" w:hAnsi="Calibr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9</Pages>
  <Words>516</Words>
  <Characters>2943</Characters>
  <Application>Microsoft Office Word</Application>
  <DocSecurity>0</DocSecurity>
  <Lines>24</Lines>
  <Paragraphs>6</Paragraphs>
  <ScaleCrop>false</ScaleCrop>
  <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M小汪汪</dc:creator>
  <cp:keywords/>
  <dc:description/>
  <cp:lastModifiedBy>桑三博客</cp:lastModifiedBy>
  <cp:revision>5</cp:revision>
  <cp:lastPrinted>2018-11-01T02:09:00Z</cp:lastPrinted>
  <dcterms:created xsi:type="dcterms:W3CDTF">2018-01-17T07:03:00Z</dcterms:created>
  <dcterms:modified xsi:type="dcterms:W3CDTF">2019-02-13T08:47:00Z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