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11A3" w:rsidRDefault="00315576" w:rsidP="00C10483">
      <w:pPr>
        <w:ind w:firstLineChars="350" w:firstLine="1260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201</w:t>
      </w:r>
      <w:r w:rsidR="00425353">
        <w:rPr>
          <w:rFonts w:ascii="黑体" w:eastAsia="黑体" w:hAnsi="黑体" w:hint="eastAsia"/>
          <w:sz w:val="36"/>
          <w:szCs w:val="36"/>
        </w:rPr>
        <w:t>7</w:t>
      </w:r>
      <w:r w:rsidR="00CC0F7B">
        <w:rPr>
          <w:rFonts w:ascii="黑体" w:eastAsia="黑体" w:hAnsi="黑体" w:hint="eastAsia"/>
          <w:sz w:val="36"/>
          <w:szCs w:val="36"/>
        </w:rPr>
        <w:t>年</w:t>
      </w:r>
      <w:r w:rsidR="00343E0E" w:rsidRPr="009D4CB0">
        <w:rPr>
          <w:rFonts w:ascii="黑体" w:eastAsia="黑体" w:hAnsi="黑体" w:hint="eastAsia"/>
          <w:sz w:val="36"/>
          <w:szCs w:val="36"/>
        </w:rPr>
        <w:t>通榆县</w:t>
      </w:r>
      <w:r w:rsidR="00FE7B04">
        <w:rPr>
          <w:rFonts w:ascii="黑体" w:eastAsia="黑体" w:hAnsi="黑体" w:hint="eastAsia"/>
          <w:sz w:val="36"/>
          <w:szCs w:val="36"/>
        </w:rPr>
        <w:t>绩效工作开展情况</w:t>
      </w:r>
      <w:r w:rsidR="009D4CB0" w:rsidRPr="009D4CB0">
        <w:rPr>
          <w:rFonts w:ascii="黑体" w:eastAsia="黑体" w:hAnsi="黑体" w:hint="eastAsia"/>
          <w:sz w:val="36"/>
          <w:szCs w:val="36"/>
        </w:rPr>
        <w:t>说明</w:t>
      </w:r>
    </w:p>
    <w:p w:rsidR="00693F52" w:rsidRDefault="00693F52" w:rsidP="00693F52">
      <w:pPr>
        <w:ind w:firstLine="630"/>
        <w:rPr>
          <w:rFonts w:ascii="仿宋_GB2312" w:eastAsia="仿宋_GB2312"/>
          <w:sz w:val="32"/>
          <w:szCs w:val="32"/>
        </w:rPr>
      </w:pPr>
    </w:p>
    <w:p w:rsidR="0057273F" w:rsidRDefault="00693F52" w:rsidP="00693F52">
      <w:pPr>
        <w:ind w:firstLine="630"/>
        <w:rPr>
          <w:rFonts w:ascii="仿宋" w:eastAsia="仿宋" w:hAnsi="仿宋"/>
          <w:sz w:val="32"/>
          <w:szCs w:val="32"/>
        </w:rPr>
      </w:pPr>
      <w:r w:rsidRPr="00A22371">
        <w:rPr>
          <w:rFonts w:ascii="仿宋" w:eastAsia="仿宋" w:hAnsi="仿宋" w:hint="eastAsia"/>
          <w:sz w:val="32"/>
          <w:szCs w:val="32"/>
        </w:rPr>
        <w:t>预算绩效管理是深化部门预算改革的必然要求，是加强财政支出管理、提高财政资金使用效益的有效途径。为推进预算绩效管理工作的开展。</w:t>
      </w:r>
    </w:p>
    <w:p w:rsidR="00693F52" w:rsidRPr="00A22371" w:rsidRDefault="0000549A" w:rsidP="00693F52">
      <w:pPr>
        <w:ind w:firstLine="630"/>
        <w:rPr>
          <w:rFonts w:ascii="仿宋" w:eastAsia="仿宋" w:hAnsi="仿宋"/>
          <w:sz w:val="32"/>
          <w:szCs w:val="32"/>
        </w:rPr>
      </w:pPr>
      <w:r w:rsidRPr="00A22371">
        <w:rPr>
          <w:rFonts w:ascii="仿宋" w:eastAsia="仿宋" w:hAnsi="仿宋" w:hint="eastAsia"/>
          <w:sz w:val="32"/>
          <w:szCs w:val="32"/>
        </w:rPr>
        <w:t>2017年，</w:t>
      </w:r>
      <w:r w:rsidR="00A22371">
        <w:rPr>
          <w:rFonts w:ascii="仿宋" w:eastAsia="仿宋" w:hAnsi="仿宋" w:hint="eastAsia"/>
          <w:sz w:val="32"/>
          <w:szCs w:val="32"/>
        </w:rPr>
        <w:t>我县</w:t>
      </w:r>
      <w:r w:rsidRPr="00A22371">
        <w:rPr>
          <w:rFonts w:ascii="仿宋" w:eastAsia="仿宋" w:hAnsi="仿宋" w:hint="eastAsia"/>
          <w:sz w:val="32"/>
          <w:szCs w:val="32"/>
        </w:rPr>
        <w:t>在组织保障、制度建设、指标体系、信息宣传等基础工作方面均有所提高。在绩效目标管理、监控管理等方面得到提升。</w:t>
      </w:r>
      <w:r w:rsidR="00693F52" w:rsidRPr="00A22371">
        <w:rPr>
          <w:rFonts w:ascii="仿宋" w:eastAsia="仿宋" w:hAnsi="仿宋" w:hint="eastAsia"/>
          <w:sz w:val="32"/>
          <w:szCs w:val="32"/>
        </w:rPr>
        <w:t>先后以水利、交通、农业、医疗等关系民生的项目为试点，组织开展了财政支出绩效评价工作。财政支出绩效评价工作的开展，提高了单位加强财政资金使用管理的意识，为预算绩效管理工作积累了经验。</w:t>
      </w:r>
    </w:p>
    <w:p w:rsidR="00693F52" w:rsidRPr="00A22371" w:rsidRDefault="00693F52" w:rsidP="00693F52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A22371">
        <w:rPr>
          <w:rFonts w:ascii="仿宋" w:eastAsia="仿宋" w:hAnsi="仿宋" w:hint="eastAsia"/>
          <w:sz w:val="32"/>
          <w:szCs w:val="32"/>
        </w:rPr>
        <w:t>由于预算绩效管理工作技术性较强，各预算单位业务性质不同，预算项目存在较大差别，预算指标体系建立难度较大。绩效评价制度还不健全、指标体系设定较为简单，传统的人为估算因素还仍较大，存在许多尚待改进之处。</w:t>
      </w:r>
    </w:p>
    <w:p w:rsidR="00693F52" w:rsidRPr="00A22371" w:rsidRDefault="00693F52" w:rsidP="00693F52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A22371">
        <w:rPr>
          <w:rFonts w:ascii="仿宋" w:eastAsia="仿宋" w:hAnsi="仿宋" w:hint="eastAsia"/>
          <w:sz w:val="32"/>
          <w:szCs w:val="32"/>
        </w:rPr>
        <w:t>预算绩效评价结果运用困难。</w:t>
      </w:r>
      <w:r w:rsidR="00A22371" w:rsidRPr="00A22371">
        <w:rPr>
          <w:rFonts w:ascii="仿宋" w:eastAsia="仿宋" w:hAnsi="仿宋" w:hint="eastAsia"/>
          <w:sz w:val="32"/>
          <w:szCs w:val="32"/>
        </w:rPr>
        <w:t>如何把</w:t>
      </w:r>
      <w:r w:rsidR="0057273F">
        <w:rPr>
          <w:rFonts w:ascii="仿宋" w:eastAsia="仿宋" w:hAnsi="仿宋" w:hint="eastAsia"/>
          <w:sz w:val="32"/>
          <w:szCs w:val="32"/>
        </w:rPr>
        <w:t>绩效</w:t>
      </w:r>
      <w:r w:rsidR="00A22371" w:rsidRPr="00A22371">
        <w:rPr>
          <w:rFonts w:ascii="仿宋" w:eastAsia="仿宋" w:hAnsi="仿宋" w:hint="eastAsia"/>
          <w:sz w:val="32"/>
          <w:szCs w:val="32"/>
        </w:rPr>
        <w:t>评价结果运用到以后相关项目建设、为预算安排提供参考是我县</w:t>
      </w:r>
      <w:r w:rsidRPr="00A22371">
        <w:rPr>
          <w:rFonts w:ascii="仿宋" w:eastAsia="仿宋" w:hAnsi="仿宋" w:hint="eastAsia"/>
          <w:sz w:val="32"/>
          <w:szCs w:val="32"/>
        </w:rPr>
        <w:t>财政绩效评价工作面临的难点。</w:t>
      </w:r>
    </w:p>
    <w:p w:rsidR="00693F52" w:rsidRPr="00A22371" w:rsidRDefault="00A22371" w:rsidP="00693F52">
      <w:pPr>
        <w:ind w:firstLineChars="200" w:firstLine="640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A22371">
        <w:rPr>
          <w:rFonts w:ascii="仿宋" w:eastAsia="仿宋" w:hAnsi="仿宋" w:hint="eastAsia"/>
          <w:sz w:val="32"/>
          <w:szCs w:val="32"/>
        </w:rPr>
        <w:t>目前</w:t>
      </w:r>
      <w:r w:rsidR="0057273F">
        <w:rPr>
          <w:rFonts w:ascii="仿宋" w:eastAsia="仿宋" w:hAnsi="仿宋" w:hint="eastAsia"/>
          <w:sz w:val="32"/>
          <w:szCs w:val="32"/>
        </w:rPr>
        <w:t>，</w:t>
      </w:r>
      <w:r w:rsidRPr="00A22371">
        <w:rPr>
          <w:rFonts w:ascii="仿宋" w:eastAsia="仿宋" w:hAnsi="仿宋" w:hint="eastAsia"/>
          <w:sz w:val="32"/>
          <w:szCs w:val="32"/>
        </w:rPr>
        <w:t>我县</w:t>
      </w:r>
      <w:r w:rsidR="00693F52" w:rsidRPr="00A22371">
        <w:rPr>
          <w:rFonts w:ascii="仿宋" w:eastAsia="仿宋" w:hAnsi="仿宋" w:hint="eastAsia"/>
          <w:sz w:val="32"/>
          <w:szCs w:val="32"/>
        </w:rPr>
        <w:t>纳入财政支出绩效评价的项目</w:t>
      </w:r>
      <w:r w:rsidR="00B2515C">
        <w:rPr>
          <w:rFonts w:ascii="仿宋" w:eastAsia="仿宋" w:hAnsi="仿宋" w:hint="eastAsia"/>
          <w:sz w:val="32"/>
          <w:szCs w:val="32"/>
        </w:rPr>
        <w:t>相对</w:t>
      </w:r>
      <w:bookmarkStart w:id="0" w:name="_GoBack"/>
      <w:bookmarkEnd w:id="0"/>
      <w:r w:rsidR="00693F52" w:rsidRPr="00A22371">
        <w:rPr>
          <w:rFonts w:ascii="仿宋" w:eastAsia="仿宋" w:hAnsi="仿宋" w:hint="eastAsia"/>
          <w:sz w:val="32"/>
          <w:szCs w:val="32"/>
        </w:rPr>
        <w:t>较少，绩效评价项目资金</w:t>
      </w:r>
      <w:r w:rsidR="00B2515C">
        <w:rPr>
          <w:rFonts w:ascii="仿宋" w:eastAsia="仿宋" w:hAnsi="仿宋" w:hint="eastAsia"/>
          <w:sz w:val="32"/>
          <w:szCs w:val="32"/>
        </w:rPr>
        <w:t>占全部财政资金的比例偏低，与国家、省要求推进预算绩效管理存在</w:t>
      </w:r>
      <w:r w:rsidR="00693F52" w:rsidRPr="00A22371">
        <w:rPr>
          <w:rFonts w:ascii="仿宋" w:eastAsia="仿宋" w:hAnsi="仿宋" w:hint="eastAsia"/>
          <w:sz w:val="32"/>
          <w:szCs w:val="32"/>
        </w:rPr>
        <w:t>差距。</w:t>
      </w:r>
    </w:p>
    <w:p w:rsidR="009D4CB0" w:rsidRPr="00A22371" w:rsidRDefault="009D4CB0" w:rsidP="009D4CB0">
      <w:pPr>
        <w:rPr>
          <w:rFonts w:ascii="仿宋" w:eastAsia="仿宋" w:hAnsi="仿宋"/>
          <w:sz w:val="32"/>
          <w:szCs w:val="32"/>
        </w:rPr>
      </w:pPr>
    </w:p>
    <w:sectPr w:rsidR="009D4CB0" w:rsidRPr="00A22371" w:rsidSect="009B11A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3727" w:rsidRDefault="007F3727" w:rsidP="0000549A">
      <w:r>
        <w:separator/>
      </w:r>
    </w:p>
  </w:endnote>
  <w:endnote w:type="continuationSeparator" w:id="0">
    <w:p w:rsidR="007F3727" w:rsidRDefault="007F3727" w:rsidP="000054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3727" w:rsidRDefault="007F3727" w:rsidP="0000549A">
      <w:r>
        <w:separator/>
      </w:r>
    </w:p>
  </w:footnote>
  <w:footnote w:type="continuationSeparator" w:id="0">
    <w:p w:rsidR="007F3727" w:rsidRDefault="007F3727" w:rsidP="0000549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CB0"/>
    <w:rsid w:val="0000549A"/>
    <w:rsid w:val="000B5738"/>
    <w:rsid w:val="00315576"/>
    <w:rsid w:val="00343E0E"/>
    <w:rsid w:val="003F25DB"/>
    <w:rsid w:val="00425353"/>
    <w:rsid w:val="0057273F"/>
    <w:rsid w:val="00584A7C"/>
    <w:rsid w:val="00676832"/>
    <w:rsid w:val="00693F52"/>
    <w:rsid w:val="00774793"/>
    <w:rsid w:val="007F3727"/>
    <w:rsid w:val="00905E57"/>
    <w:rsid w:val="009B11A3"/>
    <w:rsid w:val="009D4CB0"/>
    <w:rsid w:val="00A22371"/>
    <w:rsid w:val="00B2515C"/>
    <w:rsid w:val="00C10483"/>
    <w:rsid w:val="00C213F8"/>
    <w:rsid w:val="00CC0F7B"/>
    <w:rsid w:val="00FE7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">
    <w:name w:val="Char"/>
    <w:basedOn w:val="a"/>
    <w:rsid w:val="003F25DB"/>
    <w:pPr>
      <w:widowControl/>
      <w:spacing w:after="160" w:line="240" w:lineRule="exact"/>
      <w:jc w:val="left"/>
    </w:pPr>
    <w:rPr>
      <w:rFonts w:ascii="Times New Roman" w:eastAsia="宋体" w:hAnsi="Times New Roman" w:cs="Times New Roman"/>
      <w:color w:val="000000"/>
      <w:kern w:val="0"/>
      <w:szCs w:val="20"/>
    </w:rPr>
  </w:style>
  <w:style w:type="paragraph" w:styleId="a3">
    <w:name w:val="header"/>
    <w:basedOn w:val="a"/>
    <w:link w:val="Char0"/>
    <w:uiPriority w:val="99"/>
    <w:unhideWhenUsed/>
    <w:rsid w:val="0000549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3"/>
    <w:uiPriority w:val="99"/>
    <w:rsid w:val="0000549A"/>
    <w:rPr>
      <w:sz w:val="18"/>
      <w:szCs w:val="18"/>
    </w:rPr>
  </w:style>
  <w:style w:type="paragraph" w:styleId="a4">
    <w:name w:val="footer"/>
    <w:basedOn w:val="a"/>
    <w:link w:val="Char1"/>
    <w:uiPriority w:val="99"/>
    <w:unhideWhenUsed/>
    <w:rsid w:val="0000549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4"/>
    <w:uiPriority w:val="99"/>
    <w:rsid w:val="0000549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">
    <w:name w:val="Char"/>
    <w:basedOn w:val="a"/>
    <w:rsid w:val="003F25DB"/>
    <w:pPr>
      <w:widowControl/>
      <w:spacing w:after="160" w:line="240" w:lineRule="exact"/>
      <w:jc w:val="left"/>
    </w:pPr>
    <w:rPr>
      <w:rFonts w:ascii="Times New Roman" w:eastAsia="宋体" w:hAnsi="Times New Roman" w:cs="Times New Roman"/>
      <w:color w:val="000000"/>
      <w:kern w:val="0"/>
      <w:szCs w:val="20"/>
    </w:rPr>
  </w:style>
  <w:style w:type="paragraph" w:styleId="a3">
    <w:name w:val="header"/>
    <w:basedOn w:val="a"/>
    <w:link w:val="Char0"/>
    <w:uiPriority w:val="99"/>
    <w:unhideWhenUsed/>
    <w:rsid w:val="0000549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3"/>
    <w:uiPriority w:val="99"/>
    <w:rsid w:val="0000549A"/>
    <w:rPr>
      <w:sz w:val="18"/>
      <w:szCs w:val="18"/>
    </w:rPr>
  </w:style>
  <w:style w:type="paragraph" w:styleId="a4">
    <w:name w:val="footer"/>
    <w:basedOn w:val="a"/>
    <w:link w:val="Char1"/>
    <w:uiPriority w:val="99"/>
    <w:unhideWhenUsed/>
    <w:rsid w:val="0000549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4"/>
    <w:uiPriority w:val="99"/>
    <w:rsid w:val="0000549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68</Words>
  <Characters>394</Characters>
  <Application>Microsoft Office Word</Application>
  <DocSecurity>0</DocSecurity>
  <Lines>3</Lines>
  <Paragraphs>1</Paragraphs>
  <ScaleCrop>false</ScaleCrop>
  <Company>Www.SangSan.Cn</Company>
  <LinksUpToDate>false</LinksUpToDate>
  <CharactersWithSpaces>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桑三博客</cp:lastModifiedBy>
  <cp:revision>20</cp:revision>
  <dcterms:created xsi:type="dcterms:W3CDTF">2017-11-03T01:22:00Z</dcterms:created>
  <dcterms:modified xsi:type="dcterms:W3CDTF">2018-09-16T03:15:00Z</dcterms:modified>
</cp:coreProperties>
</file>