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eastAsia="zh-CN"/>
        </w:rPr>
        <w:t>附件</w:t>
      </w: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：</w:t>
      </w:r>
    </w:p>
    <w:p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b w:val="0"/>
          <w:bCs/>
          <w:sz w:val="36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6"/>
          <w:szCs w:val="21"/>
          <w:lang w:val="en-US" w:eastAsia="zh-CN"/>
        </w:rPr>
        <w:t>通榆县2022年农产品上行设备购置补贴申请表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48"/>
        <w:gridCol w:w="1523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申报单位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申报联系人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1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210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1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近三年来主要经营情况</w:t>
            </w:r>
          </w:p>
        </w:tc>
        <w:tc>
          <w:tcPr>
            <w:tcW w:w="7210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1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涉电商业务开展情况</w:t>
            </w:r>
          </w:p>
        </w:tc>
        <w:tc>
          <w:tcPr>
            <w:tcW w:w="7210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12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助农服务情况</w:t>
            </w:r>
          </w:p>
        </w:tc>
        <w:tc>
          <w:tcPr>
            <w:tcW w:w="7210" w:type="dxa"/>
            <w:gridSpan w:val="3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4260" w:type="dxa"/>
            <w:gridSpan w:val="2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申报单位（公章）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 xml:space="preserve">         年   月   日</w:t>
            </w:r>
          </w:p>
        </w:tc>
        <w:tc>
          <w:tcPr>
            <w:tcW w:w="4262" w:type="dxa"/>
            <w:gridSpan w:val="2"/>
          </w:tcPr>
          <w:p>
            <w:pPr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初审结果：</w:t>
            </w:r>
          </w:p>
          <w:p>
            <w:pPr>
              <w:ind w:firstLine="210" w:firstLineChars="10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 xml:space="preserve">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DEzZTM5YWY2NDMwYWJiMTEyMjM0OGQ5ZDU0YWYifQ=="/>
  </w:docVars>
  <w:rsids>
    <w:rsidRoot w:val="3AB93EE5"/>
    <w:rsid w:val="3AB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0</TotalTime>
  <ScaleCrop>false</ScaleCrop>
  <LinksUpToDate>false</LinksUpToDate>
  <CharactersWithSpaces>144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2022-09-07T08:00:00Z</dcterms:created>
  <dc:creator>鹏飞</dc:creator>
  <cp:lastModifiedBy>鹏飞</cp:lastModifiedBy>
  <dcterms:modified xsi:type="dcterms:W3CDTF">2022-09-07T08:01:14Z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A25FF4F5A6804BE78B8BC1B00832C241</vt:lpwstr>
  </property>
</Properties>
</file>