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99060</wp:posOffset>
            </wp:positionV>
            <wp:extent cx="1706245" cy="1432560"/>
            <wp:effectExtent l="0" t="0" r="8255" b="15240"/>
            <wp:wrapNone/>
            <wp:docPr id="4" name="图片 4" descr="QQ截图2018030709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803070910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/>
          <w:color w:val="000000"/>
          <w:sz w:val="28"/>
          <w:szCs w:val="28"/>
          <w:lang w:eastAsia="zh-CN"/>
        </w:rPr>
        <w:t>瑞泽环境</w:t>
      </w:r>
      <w:r>
        <w:rPr>
          <w:rFonts w:hint="eastAsia"/>
          <w:b/>
          <w:color w:val="000000"/>
          <w:sz w:val="28"/>
          <w:szCs w:val="28"/>
        </w:rPr>
        <w:t>检字第</w:t>
      </w:r>
      <w:r>
        <w:rPr>
          <w:rFonts w:hint="eastAsia"/>
          <w:b/>
          <w:color w:val="000000"/>
          <w:sz w:val="28"/>
          <w:szCs w:val="28"/>
          <w:lang w:eastAsia="zh-CN"/>
        </w:rPr>
        <w:t>（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RZBG201905152）</w:t>
      </w:r>
      <w:r>
        <w:rPr>
          <w:rFonts w:hint="eastAsia"/>
          <w:b/>
          <w:color w:val="000000"/>
          <w:sz w:val="28"/>
          <w:szCs w:val="28"/>
        </w:rPr>
        <w:t>号</w:t>
      </w: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  <w:bookmarkStart w:id="0" w:name="_GoBack"/>
      <w:bookmarkEnd w:id="0"/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ind w:firstLine="3092" w:firstLineChars="1100"/>
        <w:jc w:val="left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3088"/>
          <w:tab w:val="right" w:pos="8426"/>
        </w:tabs>
        <w:jc w:val="center"/>
        <w:rPr>
          <w:rFonts w:hint="eastAsia" w:eastAsia="宋体"/>
          <w:b/>
          <w:color w:val="000000"/>
          <w:sz w:val="120"/>
          <w:szCs w:val="120"/>
          <w:lang w:eastAsia="zh-CN"/>
        </w:rPr>
      </w:pPr>
      <w:r>
        <w:rPr>
          <w:rFonts w:hint="eastAsia"/>
          <w:b/>
          <w:color w:val="000000"/>
          <w:sz w:val="120"/>
          <w:szCs w:val="120"/>
          <w:lang w:eastAsia="zh-CN"/>
        </w:rPr>
        <w:t>检验检测报告</w:t>
      </w:r>
    </w:p>
    <w:p/>
    <w:p/>
    <w:p/>
    <w:p/>
    <w:p>
      <w:pPr>
        <w:spacing w:line="800" w:lineRule="exact"/>
        <w:ind w:firstLine="720" w:firstLineChars="200"/>
        <w:jc w:val="both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  <w:lang w:eastAsia="zh-CN"/>
        </w:rPr>
        <w:t>样品名称</w:t>
      </w:r>
      <w:r>
        <w:rPr>
          <w:rFonts w:ascii="黑体" w:eastAsia="黑体"/>
          <w:color w:val="auto"/>
          <w:sz w:val="36"/>
          <w:szCs w:val="36"/>
        </w:rPr>
        <w:t xml:space="preserve">  </w:t>
      </w:r>
      <w:r>
        <w:rPr>
          <w:rFonts w:hint="eastAsia" w:ascii="黑体" w:eastAsia="黑体"/>
          <w:color w:val="auto"/>
          <w:sz w:val="36"/>
          <w:szCs w:val="36"/>
          <w:u w:val="single"/>
          <w:lang w:val="en-US" w:eastAsia="zh-CN"/>
        </w:rPr>
        <w:t xml:space="preserve">           地下水            </w:t>
      </w:r>
    </w:p>
    <w:p>
      <w:pPr>
        <w:spacing w:line="800" w:lineRule="exact"/>
        <w:ind w:firstLine="720" w:firstLineChars="200"/>
        <w:jc w:val="both"/>
        <w:rPr>
          <w:rFonts w:hint="default" w:ascii="黑体" w:eastAsia="黑体"/>
          <w:color w:val="auto"/>
          <w:spacing w:val="-20"/>
          <w:sz w:val="36"/>
          <w:szCs w:val="36"/>
          <w:lang w:val="en-US"/>
        </w:rPr>
      </w:pPr>
      <w:r>
        <w:rPr>
          <w:rFonts w:hint="eastAsia" w:ascii="黑体" w:eastAsia="黑体"/>
          <w:color w:val="auto"/>
          <w:sz w:val="36"/>
          <w:szCs w:val="36"/>
        </w:rPr>
        <w:t>委托单位</w:t>
      </w:r>
      <w:r>
        <w:rPr>
          <w:rFonts w:ascii="黑体" w:eastAsia="黑体"/>
          <w:color w:val="auto"/>
          <w:sz w:val="36"/>
          <w:szCs w:val="36"/>
        </w:rPr>
        <w:t xml:space="preserve">  </w:t>
      </w:r>
      <w:r>
        <w:rPr>
          <w:rFonts w:ascii="黑体" w:eastAsia="黑体"/>
          <w:color w:val="auto"/>
          <w:spacing w:val="-20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eastAsia="zh-CN"/>
        </w:rPr>
        <w:t>通榆县鹤城无公害垃圾处理厂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val="en-US" w:eastAsia="zh-CN"/>
        </w:rPr>
        <w:t xml:space="preserve">  </w:t>
      </w:r>
    </w:p>
    <w:p>
      <w:pPr>
        <w:spacing w:line="800" w:lineRule="exact"/>
        <w:ind w:firstLine="720" w:firstLineChars="200"/>
        <w:jc w:val="both"/>
        <w:rPr>
          <w:b/>
          <w:color w:val="auto"/>
          <w:spacing w:val="-20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检测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日期</w:t>
      </w:r>
      <w:r>
        <w:rPr>
          <w:rFonts w:ascii="黑体" w:eastAsia="黑体"/>
          <w:color w:val="auto"/>
          <w:sz w:val="36"/>
          <w:szCs w:val="36"/>
        </w:rPr>
        <w:t xml:space="preserve">  </w:t>
      </w:r>
      <w:r>
        <w:rPr>
          <w:rFonts w:ascii="黑体" w:eastAsia="黑体"/>
          <w:color w:val="auto"/>
          <w:spacing w:val="-20"/>
          <w:sz w:val="36"/>
          <w:szCs w:val="36"/>
          <w:u w:val="single"/>
        </w:rPr>
        <w:t xml:space="preserve">  </w:t>
      </w:r>
      <w:r>
        <w:rPr>
          <w:rFonts w:hint="eastAsia" w:ascii="黑体" w:eastAsia="黑体"/>
          <w:color w:val="auto"/>
          <w:spacing w:val="-20"/>
          <w:sz w:val="36"/>
          <w:szCs w:val="36"/>
          <w:u w:val="single"/>
          <w:lang w:val="en-US" w:eastAsia="zh-CN"/>
        </w:rPr>
        <w:t xml:space="preserve">        2019年05月15日         </w:t>
      </w:r>
    </w:p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吉林省白城市瑞泽环境监测有限公司</w:t>
      </w:r>
    </w:p>
    <w:p>
      <w:pPr>
        <w:jc w:val="both"/>
        <w:rPr>
          <w:rFonts w:hint="eastAsia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 xml:space="preserve">                         </w:t>
      </w:r>
    </w:p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 xml:space="preserve">                        </w:t>
      </w:r>
    </w:p>
    <w:p>
      <w:pPr>
        <w:jc w:val="both"/>
        <w:rPr>
          <w:rFonts w:hint="eastAsia"/>
          <w:b/>
          <w:color w:val="000000"/>
          <w:sz w:val="28"/>
          <w:szCs w:val="28"/>
        </w:rPr>
      </w:pPr>
    </w:p>
    <w:p>
      <w:pPr>
        <w:jc w:val="center"/>
        <w:rPr>
          <w:rFonts w:hint="eastAsia"/>
          <w:b/>
          <w:color w:val="000000"/>
          <w:sz w:val="52"/>
          <w:szCs w:val="52"/>
          <w:lang w:eastAsia="zh-CN"/>
        </w:rPr>
      </w:pPr>
      <w:r>
        <w:rPr>
          <w:rFonts w:hint="eastAsia"/>
          <w:b/>
          <w:color w:val="000000"/>
          <w:sz w:val="52"/>
          <w:szCs w:val="52"/>
          <w:lang w:eastAsia="zh-CN"/>
        </w:rPr>
        <w:t>说</w:t>
      </w:r>
      <w:r>
        <w:rPr>
          <w:rFonts w:hint="eastAsia"/>
          <w:b/>
          <w:color w:val="000000"/>
          <w:sz w:val="52"/>
          <w:szCs w:val="52"/>
          <w:lang w:val="en-US" w:eastAsia="zh-CN"/>
        </w:rPr>
        <w:t xml:space="preserve">     </w:t>
      </w:r>
      <w:r>
        <w:rPr>
          <w:rFonts w:hint="eastAsia"/>
          <w:b/>
          <w:color w:val="000000"/>
          <w:sz w:val="52"/>
          <w:szCs w:val="52"/>
          <w:lang w:eastAsia="zh-CN"/>
        </w:rPr>
        <w:t>明</w:t>
      </w:r>
    </w:p>
    <w:p>
      <w:p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本报告无本公司检验报告专用章或公章无效；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本报告无编制或主检人、审核人、批准人签名无效；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本报告涂改无效；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复印本报告未重新加盖本公司公章无效；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本报告只对本次检测现场和样品结果负责；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未经吉林省白城市瑞泽环境监测有限公司书面批准，不得用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420" w:leftChars="0" w:firstLine="562" w:firstLineChars="20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做仲裁、诉讼等场合的凭证；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检验项目后打号标记者为分包实验室检验。</w:t>
      </w: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地址：白城市开发区于家村4社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电话：0436-3519070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邮编：137000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传真：0436-3519070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color w:val="000000"/>
          <w:sz w:val="15"/>
          <w:szCs w:val="15"/>
          <w:lang w:val="en-US" w:eastAsia="zh-CN"/>
        </w:rPr>
      </w:pPr>
    </w:p>
    <w:tbl>
      <w:tblPr>
        <w:tblStyle w:val="5"/>
        <w:tblW w:w="10080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075"/>
        <w:gridCol w:w="168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样品名称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地下水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样品编号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RZSZ2019051506-09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委托单位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通榆县鹤城无公害垃圾处理厂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采样地址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通榆县鹤城无公害垃圾处理厂院内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委托日期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2019年04月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包装情况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塑料瓶、玻璃瓶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样品来源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采样人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孙海涛、李涵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样品状态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无色透明液体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采样日期</w:t>
            </w:r>
          </w:p>
        </w:tc>
        <w:tc>
          <w:tcPr>
            <w:tcW w:w="3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2019年05月15日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检测日期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2019年05月15日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p>
      <w:pPr>
        <w:rPr>
          <w:rFonts w:hint="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分析方法及分析仪器：</w:t>
      </w:r>
    </w:p>
    <w:tbl>
      <w:tblPr>
        <w:tblStyle w:val="5"/>
        <w:tblW w:w="10065" w:type="dxa"/>
        <w:jc w:val="center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3570"/>
        <w:gridCol w:w="2145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检测项目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检测依据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仪器名称及型号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设备编号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PH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6920-1986 水质 PH值的测定 玻璃电极法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pH计</w:t>
            </w:r>
          </w:p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PH</w:t>
            </w:r>
            <w:r>
              <w:rPr>
                <w:rFonts w:hint="eastAsia"/>
                <w:sz w:val="21"/>
                <w:szCs w:val="21"/>
                <w:lang w:eastAsia="zh-CN"/>
              </w:rPr>
              <w:t>SL</w:t>
            </w:r>
            <w:r>
              <w:rPr>
                <w:rFonts w:hint="eastAsia"/>
                <w:sz w:val="21"/>
                <w:szCs w:val="21"/>
              </w:rPr>
              <w:t>—3F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600817N0017050070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总硬度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/T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7477-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钙和镁总量的测定 EDTA滴定法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滴定管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溶解性总固体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5750.4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2006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生活饮用水标准检验方法 感官性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和物理指标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电子天平（万分之一）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LE204E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B707718104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高锰酸盐指数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/T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11892-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高锰酸盐指数的测定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滴定管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氨氮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HJ 535-2009 水质 氨氮的测定 纳氏试剂分光光度法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紫外可见分光光度计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TU—1</w:t>
            </w:r>
            <w:r>
              <w:rPr>
                <w:rFonts w:hint="eastAsia"/>
                <w:lang w:eastAsia="zh-CN"/>
              </w:rPr>
              <w:t>810PC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26-1810-01-0009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硝酸盐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HJ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84-2016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无机阴离子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、Cl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、Br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、PO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的测定 离子色谱法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离子色谱仪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PIC—10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1602146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亚硝酸盐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/T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7493－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亚硝酸盐氮的测定 分光光度法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紫外可见分光光度计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TU—1</w:t>
            </w:r>
            <w:r>
              <w:rPr>
                <w:rFonts w:hint="eastAsia"/>
                <w:lang w:eastAsia="zh-CN"/>
              </w:rPr>
              <w:t>810PC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26-1810-01-0009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硫酸盐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HJ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84-2016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无机阴离子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、Cl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、Br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、PO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的测定 离子色谱法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离子色谱仪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PIC—10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1602146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氯化物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/T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11896-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89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氯化物的测定 硝酸银滴定法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滴定管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挥发酚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HJ 503-2009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挥发酚的测定 4-氨基安替比林分光光度法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紫外可见分光光度计</w:t>
            </w:r>
          </w:p>
          <w:p>
            <w:pPr>
              <w:widowControl w:val="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</w:rPr>
              <w:t>TU—1</w:t>
            </w:r>
            <w:r>
              <w:rPr>
                <w:rFonts w:hint="eastAsia"/>
                <w:lang w:eastAsia="zh-CN"/>
              </w:rPr>
              <w:t>810PC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26-1810-01-0009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氰化物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484-2009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水质 氰化物的测定 容量法和分光光度法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紫外可见分光光度计</w:t>
            </w:r>
          </w:p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TU—1</w:t>
            </w:r>
            <w:r>
              <w:rPr>
                <w:rFonts w:hint="eastAsia"/>
                <w:lang w:eastAsia="zh-CN"/>
              </w:rPr>
              <w:t>810PC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26-1810-01-0009</w:t>
            </w:r>
          </w:p>
        </w:tc>
      </w:tr>
    </w:tbl>
    <w:p>
      <w:pPr>
        <w:rPr>
          <w:rFonts w:hint="eastAsia"/>
          <w:b/>
          <w:bCs/>
          <w:sz w:val="18"/>
          <w:szCs w:val="18"/>
          <w:lang w:eastAsia="zh-CN"/>
        </w:rPr>
      </w:pPr>
    </w:p>
    <w:p>
      <w:pPr>
        <w:rPr>
          <w:rFonts w:hint="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分析方法及分析仪器：</w:t>
      </w:r>
    </w:p>
    <w:tbl>
      <w:tblPr>
        <w:tblStyle w:val="5"/>
        <w:tblW w:w="10065" w:type="dxa"/>
        <w:jc w:val="center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3570"/>
        <w:gridCol w:w="2145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检测项目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检测依据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仪器名称及型号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设备编号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砷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HJ 694-2014 水质 汞、砷、硒、铋和锑的测定 原子荧光法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原子荧光</w:t>
            </w:r>
            <w:r>
              <w:rPr>
                <w:rFonts w:hint="eastAsia"/>
                <w:lang w:eastAsia="zh-CN"/>
              </w:rPr>
              <w:t>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AFS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eastAsia="zh-CN"/>
              </w:rPr>
              <w:t>922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922-16071650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汞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HJ 694-2014 水质 汞、砷、硒、铋和锑的测定 原子荧光法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原子荧光</w:t>
            </w:r>
            <w:r>
              <w:rPr>
                <w:rFonts w:hint="eastAsia"/>
                <w:lang w:eastAsia="zh-CN"/>
              </w:rPr>
              <w:t>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AFS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eastAsia="zh-CN"/>
              </w:rPr>
              <w:t>922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922-16071650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六价铬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7467-1987 水质 六价铬的测定 二苯碳酰二肼分光光度法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紫外可见分光光度计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TU—1</w:t>
            </w:r>
            <w:r>
              <w:rPr>
                <w:rFonts w:hint="eastAsia"/>
                <w:lang w:eastAsia="zh-CN"/>
              </w:rPr>
              <w:t>810PC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26-1810-01-0009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铅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7475-1987 水质 铜、锌、铅、镉的测定 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氟化物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HJ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84-2016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无机阴离子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、Cl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、Br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、NO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、PO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、SO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的测定 离子色谱法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离子色谱仪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PIC—10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1602146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镉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7475-1987 水质 铜、锌、铅、镉的测定 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铁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11911-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铁、锰的测定 火焰原子吸收分光光度法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锰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GB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11911-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铁、锰的测定 火焰原子吸收分光光度法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铜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7475-1987 水质 铜、锌、铅、镉的测定 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锌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GB/T 7475-1987 水质 铜、锌、铅、镉的测定 原子吸收分光光度法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原子吸收光度计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32"/>
              </w:rPr>
              <w:t>TAS—990</w:t>
            </w:r>
            <w:r>
              <w:rPr>
                <w:rFonts w:hint="eastAsia"/>
                <w:szCs w:val="32"/>
                <w:lang w:eastAsia="zh-CN"/>
              </w:rPr>
              <w:t>AFG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26-0998-01-0014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86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粪大肠菌群</w:t>
            </w:r>
          </w:p>
        </w:tc>
        <w:tc>
          <w:tcPr>
            <w:tcW w:w="357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HJ/T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347-2007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水质 粪大肠菌群的测定 多管发酵法和滤膜法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生化培养箱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szCs w:val="21"/>
              </w:rPr>
              <w:t>SPX-250B-2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170247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1号井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样品编号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RZSZ2019051506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采样点位坐标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经度：123°9′14.47″纬度：44°47′49.17″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7.21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氯化物（mg/L）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243.4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氟化物（mg/L）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总硬度（mg/L）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431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挥发酚类（mg/L）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0.0003L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镉（mg/L）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4.14×10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溶解性总固体（mg/L）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324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氰化物（mg/L）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0.002L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铁（mg/L）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高锰酸盐指数（mg/L）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2.58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砷（mg/L）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9.54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0.036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汞（mg/L）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5.20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eastAsia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铜（mg/L）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</w:tbl>
    <w:p/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1.34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六价铬（mg/L）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0.004L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锌（mg/L）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亚硝酸盐（mg/L）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0.63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铅（mg/L）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0.01L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粪大肠菌群（MPN/100ml）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硫酸盐（mg/L）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70.2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——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2号井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样品编号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RZSZ2019051507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采样点位坐标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经度：123°9′14.51″纬度：44°47′51.59″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7.24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氯化物（mg/L）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236.4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氟化物（mg/L）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总硬度（mg/L）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434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挥发酚类（mg/L）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0.0003L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镉（mg/L）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4.14×10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溶解性总固体（mg/L）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327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氰化物（mg/L）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0.002L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铁（mg/L）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高锰酸盐指数（mg/L）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2.82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砷（mg/L）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7.93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0.129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汞（mg/L）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4.90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eastAsia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铜（mg/L）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1.41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六价铬（mg/L）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0.004L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锌（mg/L）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亚硝酸盐（mg/L）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0.60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铅（mg/L）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0.01L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粪大肠菌群（MPN/100ml）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硫酸盐（mg/L）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73.7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——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4号井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样品编号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RZSZ2019051508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采样点位坐标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经度：123°9′32.22″纬度：44°47′45.03″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7.21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氯化物（mg/L）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233.4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氟化物（mg/L）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总硬度（mg/L）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424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挥发酚类（mg/L）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0.0003L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镉（mg/L）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4.14×10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溶解性总固体（mg/L）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312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氰化物（mg/L）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0.002L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铁（mg/L）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0.22</w:t>
            </w:r>
          </w:p>
        </w:tc>
      </w:tr>
    </w:tbl>
    <w:p/>
    <w:p/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高锰酸盐指数（mg/L）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2.86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砷（mg/L）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6.26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0.415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汞（mg/L）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4.00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eastAsia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4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铜（mg/L）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1.31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六价铬（mg/L）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0.004L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锌（mg/L）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亚硝酸盐（mg/L）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0.61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铅（mg/L）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0.01L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粪大肠菌群（MPN/100ml）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硫酸盐（mg/L）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73.1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——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</w:p>
    <w:tbl>
      <w:tblPr>
        <w:tblStyle w:val="5"/>
        <w:tblW w:w="10110" w:type="dxa"/>
        <w:jc w:val="center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85"/>
        <w:gridCol w:w="1685"/>
        <w:gridCol w:w="1685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5号井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样品编号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RZSZ2019051509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70" w:type="dxa"/>
            <w:gridSpan w:val="2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采样点位坐标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经度：123°9′32.31″纬度：44°47′57.68″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检验项目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7.27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氯化物（mg/L）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234.9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氟化物（mg/L）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总硬度（mg/L）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441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挥发酚类（mg/L）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0.0003L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镉（mg/L）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4.14×10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溶解性总固体（mg/L）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780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氰化物（mg/L）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0.002L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铁（mg/L）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高锰酸盐指数（mg/L）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2.93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砷（mg/L）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1.51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-3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锰（mg/L）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0.442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汞（mg/L）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4.00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×10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eastAsia" w:cs="Times New Roman"/>
                <w:b w:val="0"/>
                <w:bCs/>
                <w:color w:val="000000"/>
                <w:sz w:val="24"/>
                <w:szCs w:val="24"/>
                <w:u w:val="none"/>
                <w:vertAlign w:val="superscript"/>
                <w:lang w:val="en-US" w:eastAsia="zh-CN"/>
              </w:rPr>
              <w:t>5</w:t>
            </w: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铜（mg/L）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1.31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六价铬（mg/L）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0.004L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锌（mg/L）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亚硝酸盐（mg/L）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0.61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铅（mg/L）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0.01L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粪大肠菌群（MPN/100ml）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硫酸盐（mg/L）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spacing w:before="120" w:afterLines="50"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74.4</w:t>
            </w:r>
          </w:p>
        </w:tc>
        <w:tc>
          <w:tcPr>
            <w:tcW w:w="674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6"/>
            <w:vAlign w:val="top"/>
          </w:tcPr>
          <w:p>
            <w:pPr>
              <w:widowControl w:val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注：检测结果中“L”表示低于分析方法检出限，即该项目未检出。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0" w:type="dxa"/>
            <w:gridSpan w:val="6"/>
            <w:vAlign w:val="top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此报告仅对该样品负责</w:t>
            </w:r>
          </w:p>
          <w:p>
            <w:pPr>
              <w:widowControl w:val="0"/>
              <w:jc w:val="both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报告日期：2019年05月27日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0" w:type="dxa"/>
            <w:gridSpan w:val="6"/>
            <w:vAlign w:val="center"/>
          </w:tcPr>
          <w:p>
            <w:pPr>
              <w:widowControl w:val="0"/>
              <w:spacing w:before="120" w:line="240" w:lineRule="exact"/>
              <w:ind w:firstLine="281" w:firstLineChars="100"/>
              <w:jc w:val="center"/>
              <w:rPr>
                <w:rFonts w:hint="eastAsia" w:cs="Times New Roman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编制：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审核：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b/>
                <w:sz w:val="28"/>
                <w:szCs w:val="28"/>
              </w:rPr>
              <w:t>批准：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 w:val="0"/>
          <w:bCs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/>
          <w:b w:val="0"/>
          <w:bCs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numPr>
          <w:ilvl w:val="0"/>
          <w:numId w:val="0"/>
        </w:numPr>
        <w:jc w:val="center"/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u w:val="none"/>
          <w:lang w:val="en-US" w:eastAsia="zh-CN"/>
        </w:rPr>
        <w:t>以    下    空    白</w:t>
      </w:r>
    </w:p>
    <w:sectPr>
      <w:headerReference r:id="rId3" w:type="default"/>
      <w:pgSz w:w="11906" w:h="16838"/>
      <w:pgMar w:top="646" w:right="1800" w:bottom="646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4409440</wp:posOffset>
              </wp:positionH>
              <wp:positionV relativeFrom="paragraph">
                <wp:posOffset>91440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7.2pt;margin-top:7.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1FiTtYAAAAK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  <w:r>
      <w:rPr>
        <w:rFonts w:hint="eastAsia"/>
        <w:sz w:val="18"/>
        <w:u w:val="single"/>
        <w:lang w:val="en-US" w:eastAsia="zh-CN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ECCA5"/>
    <w:multiLevelType w:val="singleLevel"/>
    <w:tmpl w:val="DB6ECCA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84220"/>
    <w:rsid w:val="002073CA"/>
    <w:rsid w:val="00F31DEC"/>
    <w:rsid w:val="013B0298"/>
    <w:rsid w:val="01563E18"/>
    <w:rsid w:val="03EB3E57"/>
    <w:rsid w:val="03FB76CB"/>
    <w:rsid w:val="048E60C7"/>
    <w:rsid w:val="05772CAD"/>
    <w:rsid w:val="05F40982"/>
    <w:rsid w:val="064356AE"/>
    <w:rsid w:val="06841601"/>
    <w:rsid w:val="0864181D"/>
    <w:rsid w:val="09C23F09"/>
    <w:rsid w:val="0AA00EA4"/>
    <w:rsid w:val="0AF33BCA"/>
    <w:rsid w:val="0B0421BF"/>
    <w:rsid w:val="0B9566DD"/>
    <w:rsid w:val="0DA02102"/>
    <w:rsid w:val="0DE717F9"/>
    <w:rsid w:val="0F394760"/>
    <w:rsid w:val="0F533968"/>
    <w:rsid w:val="12A01DF0"/>
    <w:rsid w:val="132F5888"/>
    <w:rsid w:val="136053B0"/>
    <w:rsid w:val="13CD7BB7"/>
    <w:rsid w:val="15AE15DE"/>
    <w:rsid w:val="163E3CFC"/>
    <w:rsid w:val="163F724F"/>
    <w:rsid w:val="165279FA"/>
    <w:rsid w:val="169A021E"/>
    <w:rsid w:val="16BA7D1E"/>
    <w:rsid w:val="181E7DCE"/>
    <w:rsid w:val="18436E05"/>
    <w:rsid w:val="19534DC0"/>
    <w:rsid w:val="1AD04ABD"/>
    <w:rsid w:val="1AEB0E11"/>
    <w:rsid w:val="1B0B49ED"/>
    <w:rsid w:val="1B4E1AB0"/>
    <w:rsid w:val="1BA4207F"/>
    <w:rsid w:val="1C1D2D43"/>
    <w:rsid w:val="1C38287E"/>
    <w:rsid w:val="1D17697C"/>
    <w:rsid w:val="1DA408CD"/>
    <w:rsid w:val="1EC23F7A"/>
    <w:rsid w:val="200252FA"/>
    <w:rsid w:val="214B2AB7"/>
    <w:rsid w:val="21F56D00"/>
    <w:rsid w:val="22F256D4"/>
    <w:rsid w:val="23D64FA0"/>
    <w:rsid w:val="249E3978"/>
    <w:rsid w:val="2626759D"/>
    <w:rsid w:val="27AE2FCE"/>
    <w:rsid w:val="2837063D"/>
    <w:rsid w:val="28BA50B9"/>
    <w:rsid w:val="295C3BC3"/>
    <w:rsid w:val="29617CFD"/>
    <w:rsid w:val="2AA13A6B"/>
    <w:rsid w:val="2AF47824"/>
    <w:rsid w:val="2D5033AB"/>
    <w:rsid w:val="2E40227D"/>
    <w:rsid w:val="2E9C1990"/>
    <w:rsid w:val="313B4F71"/>
    <w:rsid w:val="31A32C48"/>
    <w:rsid w:val="323014CF"/>
    <w:rsid w:val="32534B2F"/>
    <w:rsid w:val="331405F9"/>
    <w:rsid w:val="35121353"/>
    <w:rsid w:val="352B67F1"/>
    <w:rsid w:val="365F7109"/>
    <w:rsid w:val="37BB58B8"/>
    <w:rsid w:val="38126D26"/>
    <w:rsid w:val="399A224C"/>
    <w:rsid w:val="3B502B9B"/>
    <w:rsid w:val="3BD27DB1"/>
    <w:rsid w:val="3D8237EB"/>
    <w:rsid w:val="3E3E191D"/>
    <w:rsid w:val="3EB27C3C"/>
    <w:rsid w:val="3F24313B"/>
    <w:rsid w:val="3F31687E"/>
    <w:rsid w:val="409457C0"/>
    <w:rsid w:val="40EE3F81"/>
    <w:rsid w:val="41765B81"/>
    <w:rsid w:val="41A34DAE"/>
    <w:rsid w:val="42E229B1"/>
    <w:rsid w:val="43A17591"/>
    <w:rsid w:val="43CF175A"/>
    <w:rsid w:val="44520571"/>
    <w:rsid w:val="44F86889"/>
    <w:rsid w:val="46047505"/>
    <w:rsid w:val="464D0034"/>
    <w:rsid w:val="468A262F"/>
    <w:rsid w:val="47130496"/>
    <w:rsid w:val="47153C02"/>
    <w:rsid w:val="474B068B"/>
    <w:rsid w:val="47D55810"/>
    <w:rsid w:val="482A1EE5"/>
    <w:rsid w:val="49734C5E"/>
    <w:rsid w:val="49B37FF5"/>
    <w:rsid w:val="4ACD23F3"/>
    <w:rsid w:val="4B953395"/>
    <w:rsid w:val="4C326A94"/>
    <w:rsid w:val="4CDE7A4A"/>
    <w:rsid w:val="4E5544CA"/>
    <w:rsid w:val="4FFD129B"/>
    <w:rsid w:val="50542FDB"/>
    <w:rsid w:val="510901E3"/>
    <w:rsid w:val="520A595D"/>
    <w:rsid w:val="523A7092"/>
    <w:rsid w:val="5370080F"/>
    <w:rsid w:val="53884220"/>
    <w:rsid w:val="54504DFE"/>
    <w:rsid w:val="558D732C"/>
    <w:rsid w:val="55B367DA"/>
    <w:rsid w:val="583846C6"/>
    <w:rsid w:val="591042AA"/>
    <w:rsid w:val="59265579"/>
    <w:rsid w:val="59FB2524"/>
    <w:rsid w:val="5A901EB9"/>
    <w:rsid w:val="5B1265C5"/>
    <w:rsid w:val="5CE42810"/>
    <w:rsid w:val="5CF60D36"/>
    <w:rsid w:val="5D310853"/>
    <w:rsid w:val="5DE81074"/>
    <w:rsid w:val="5E7B3087"/>
    <w:rsid w:val="5E8E18F9"/>
    <w:rsid w:val="5F5668D1"/>
    <w:rsid w:val="5FE5424E"/>
    <w:rsid w:val="5FE82971"/>
    <w:rsid w:val="615B0DF2"/>
    <w:rsid w:val="62064731"/>
    <w:rsid w:val="626F5339"/>
    <w:rsid w:val="62842109"/>
    <w:rsid w:val="628F6D47"/>
    <w:rsid w:val="646234E7"/>
    <w:rsid w:val="65D3496B"/>
    <w:rsid w:val="67145B79"/>
    <w:rsid w:val="6752202A"/>
    <w:rsid w:val="678C2D5F"/>
    <w:rsid w:val="69AA37DA"/>
    <w:rsid w:val="69F11A07"/>
    <w:rsid w:val="6A021E9B"/>
    <w:rsid w:val="6BBA3432"/>
    <w:rsid w:val="6C2D5137"/>
    <w:rsid w:val="6C6F787D"/>
    <w:rsid w:val="6C7A0FAD"/>
    <w:rsid w:val="6CB97C20"/>
    <w:rsid w:val="6CD46BA0"/>
    <w:rsid w:val="6CE032A0"/>
    <w:rsid w:val="6EAE6CE3"/>
    <w:rsid w:val="6FE44A4D"/>
    <w:rsid w:val="703361E3"/>
    <w:rsid w:val="70C831EB"/>
    <w:rsid w:val="720E0DDA"/>
    <w:rsid w:val="726E7A47"/>
    <w:rsid w:val="730E03DD"/>
    <w:rsid w:val="734B771E"/>
    <w:rsid w:val="73594E0E"/>
    <w:rsid w:val="766242AB"/>
    <w:rsid w:val="773F340B"/>
    <w:rsid w:val="77794A71"/>
    <w:rsid w:val="77C54E09"/>
    <w:rsid w:val="781577FF"/>
    <w:rsid w:val="7892249F"/>
    <w:rsid w:val="7B5677DF"/>
    <w:rsid w:val="7B6109F2"/>
    <w:rsid w:val="7BB7388A"/>
    <w:rsid w:val="7CF83035"/>
    <w:rsid w:val="7FE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2017-12-12T00:49:00Z</dcterms:created>
  <dc:creator>Administrator</dc:creator>
  <cp:lastModifiedBy>Administrator</cp:lastModifiedBy>
  <cp:lastPrinted>2019-05-27T08:12:04Z</cp:lastPrinted>
  <dcterms:modified xsi:type="dcterms:W3CDTF">2019-05-27T08:17:08Z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