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883" w:rsidRDefault="001C5883" w:rsidP="001C5883">
      <w:pPr>
        <w:pStyle w:val="a6"/>
        <w:ind w:firstLine="640"/>
        <w:jc w:val="center"/>
        <w:rPr>
          <w:sz w:val="44"/>
          <w:szCs w:val="44"/>
        </w:rPr>
      </w:pPr>
    </w:p>
    <w:p w:rsidR="001C5883" w:rsidRPr="001C5883" w:rsidRDefault="001C5883" w:rsidP="001C5883">
      <w:pPr>
        <w:pStyle w:val="a6"/>
        <w:ind w:firstLine="640"/>
        <w:jc w:val="center"/>
        <w:rPr>
          <w:sz w:val="44"/>
          <w:szCs w:val="44"/>
        </w:rPr>
      </w:pPr>
      <w:r w:rsidRPr="001C5883">
        <w:rPr>
          <w:sz w:val="44"/>
          <w:szCs w:val="44"/>
        </w:rPr>
        <w:t>中华人民共和国网络安全法</w:t>
      </w:r>
    </w:p>
    <w:p w:rsidR="001C5883" w:rsidRDefault="001C5883" w:rsidP="001C5883">
      <w:pPr>
        <w:pStyle w:val="a6"/>
        <w:ind w:firstLine="640"/>
        <w:jc w:val="center"/>
      </w:pPr>
    </w:p>
    <w:p w:rsidR="001C5883" w:rsidRDefault="001C5883" w:rsidP="001C5883">
      <w:pPr>
        <w:pStyle w:val="a6"/>
        <w:ind w:firstLine="640"/>
        <w:jc w:val="center"/>
      </w:pPr>
      <w:r>
        <w:t>中华人民共和国主席令</w:t>
      </w:r>
    </w:p>
    <w:p w:rsidR="001C5883" w:rsidRDefault="001C5883" w:rsidP="001C5883">
      <w:pPr>
        <w:pStyle w:val="a6"/>
        <w:jc w:val="center"/>
      </w:pPr>
      <w:r>
        <w:t>第五十三号</w:t>
      </w:r>
    </w:p>
    <w:p w:rsidR="001C5883" w:rsidRDefault="001C5883" w:rsidP="001C5883">
      <w:pPr>
        <w:pStyle w:val="a6"/>
      </w:pPr>
      <w:r>
        <w:t xml:space="preserve">　　《中华人民共和国网络安全法》已由中华人民共和国第十二届全国人民代表大会常务委员会第二十四次会议于2016年11月7日通过，现予公布，自2017年6月1日起施行。</w:t>
      </w:r>
    </w:p>
    <w:p w:rsidR="001C5883" w:rsidRDefault="001C5883" w:rsidP="001C5883">
      <w:pPr>
        <w:pStyle w:val="a6"/>
        <w:jc w:val="right"/>
      </w:pPr>
      <w:r>
        <w:t>中华人民共和国主席 习近平</w:t>
      </w:r>
    </w:p>
    <w:p w:rsidR="001C5883" w:rsidRDefault="001C5883" w:rsidP="001C5883">
      <w:pPr>
        <w:pStyle w:val="a6"/>
        <w:jc w:val="right"/>
      </w:pPr>
      <w:r>
        <w:t>2016年11月7日</w:t>
      </w:r>
    </w:p>
    <w:p w:rsidR="0052295C" w:rsidRDefault="0052295C" w:rsidP="0052295C">
      <w:pPr>
        <w:widowControl/>
        <w:shd w:val="clear" w:color="auto" w:fill="FFFFFF"/>
        <w:spacing w:line="450" w:lineRule="atLeast"/>
        <w:jc w:val="center"/>
        <w:rPr>
          <w:rFonts w:ascii="宋体" w:eastAsia="宋体" w:hAnsi="宋体" w:cs="宋体" w:hint="eastAsia"/>
          <w:b/>
          <w:bCs/>
          <w:color w:val="333333"/>
          <w:kern w:val="0"/>
          <w:sz w:val="24"/>
          <w:szCs w:val="24"/>
        </w:rPr>
      </w:pPr>
    </w:p>
    <w:p w:rsidR="0052295C" w:rsidRDefault="0052295C" w:rsidP="0052295C">
      <w:pPr>
        <w:widowControl/>
        <w:shd w:val="clear" w:color="auto" w:fill="FFFFFF"/>
        <w:spacing w:line="450" w:lineRule="atLeast"/>
        <w:jc w:val="center"/>
        <w:rPr>
          <w:rFonts w:ascii="宋体" w:eastAsia="宋体" w:hAnsi="宋体" w:cs="宋体" w:hint="eastAsia"/>
          <w:b/>
          <w:bCs/>
          <w:color w:val="333333"/>
          <w:kern w:val="0"/>
          <w:sz w:val="24"/>
          <w:szCs w:val="24"/>
        </w:rPr>
      </w:pPr>
    </w:p>
    <w:p w:rsidR="0052295C" w:rsidRDefault="0052295C" w:rsidP="0052295C">
      <w:pPr>
        <w:widowControl/>
        <w:shd w:val="clear" w:color="auto" w:fill="FFFFFF"/>
        <w:spacing w:line="450" w:lineRule="atLeast"/>
        <w:jc w:val="center"/>
        <w:rPr>
          <w:rFonts w:ascii="宋体" w:eastAsia="宋体" w:hAnsi="宋体" w:cs="宋体" w:hint="eastAsia"/>
          <w:b/>
          <w:bCs/>
          <w:color w:val="333333"/>
          <w:kern w:val="0"/>
          <w:sz w:val="24"/>
          <w:szCs w:val="24"/>
        </w:rPr>
      </w:pPr>
    </w:p>
    <w:p w:rsidR="0052295C" w:rsidRDefault="0052295C" w:rsidP="0052295C">
      <w:pPr>
        <w:widowControl/>
        <w:shd w:val="clear" w:color="auto" w:fill="FFFFFF"/>
        <w:spacing w:line="450" w:lineRule="atLeast"/>
        <w:jc w:val="center"/>
        <w:rPr>
          <w:rFonts w:ascii="宋体" w:eastAsia="宋体" w:hAnsi="宋体" w:cs="宋体" w:hint="eastAsia"/>
          <w:b/>
          <w:bCs/>
          <w:color w:val="333333"/>
          <w:kern w:val="0"/>
          <w:sz w:val="24"/>
          <w:szCs w:val="24"/>
        </w:rPr>
      </w:pPr>
    </w:p>
    <w:p w:rsidR="0052295C" w:rsidRDefault="0052295C" w:rsidP="0052295C">
      <w:pPr>
        <w:widowControl/>
        <w:shd w:val="clear" w:color="auto" w:fill="FFFFFF"/>
        <w:spacing w:line="450" w:lineRule="atLeast"/>
        <w:jc w:val="center"/>
        <w:rPr>
          <w:rFonts w:ascii="宋体" w:eastAsia="宋体" w:hAnsi="宋体" w:cs="宋体" w:hint="eastAsia"/>
          <w:b/>
          <w:bCs/>
          <w:color w:val="333333"/>
          <w:kern w:val="0"/>
          <w:sz w:val="24"/>
          <w:szCs w:val="24"/>
        </w:rPr>
      </w:pPr>
    </w:p>
    <w:p w:rsidR="0052295C" w:rsidRDefault="0052295C" w:rsidP="0052295C">
      <w:pPr>
        <w:widowControl/>
        <w:shd w:val="clear" w:color="auto" w:fill="FFFFFF"/>
        <w:spacing w:line="450" w:lineRule="atLeast"/>
        <w:jc w:val="center"/>
        <w:rPr>
          <w:rFonts w:ascii="宋体" w:eastAsia="宋体" w:hAnsi="宋体" w:cs="宋体" w:hint="eastAsia"/>
          <w:b/>
          <w:bCs/>
          <w:color w:val="333333"/>
          <w:kern w:val="0"/>
          <w:sz w:val="24"/>
          <w:szCs w:val="24"/>
        </w:rPr>
      </w:pPr>
    </w:p>
    <w:p w:rsidR="0052295C" w:rsidRDefault="0052295C" w:rsidP="0052295C">
      <w:pPr>
        <w:widowControl/>
        <w:shd w:val="clear" w:color="auto" w:fill="FFFFFF"/>
        <w:spacing w:line="450" w:lineRule="atLeast"/>
        <w:jc w:val="center"/>
        <w:rPr>
          <w:rFonts w:ascii="宋体" w:eastAsia="宋体" w:hAnsi="宋体" w:cs="宋体" w:hint="eastAsia"/>
          <w:b/>
          <w:bCs/>
          <w:color w:val="333333"/>
          <w:kern w:val="0"/>
          <w:sz w:val="24"/>
          <w:szCs w:val="24"/>
        </w:rPr>
      </w:pPr>
    </w:p>
    <w:p w:rsidR="0052295C" w:rsidRPr="0052295C" w:rsidRDefault="0052295C" w:rsidP="0052295C">
      <w:pPr>
        <w:widowControl/>
        <w:shd w:val="clear" w:color="auto" w:fill="FFFFFF"/>
        <w:spacing w:line="450" w:lineRule="atLeast"/>
        <w:jc w:val="center"/>
        <w:rPr>
          <w:rFonts w:ascii="宋体" w:eastAsia="宋体" w:hAnsi="宋体" w:cs="宋体"/>
          <w:color w:val="333333"/>
          <w:kern w:val="0"/>
          <w:sz w:val="24"/>
          <w:szCs w:val="24"/>
        </w:rPr>
      </w:pPr>
      <w:r w:rsidRPr="0052295C">
        <w:rPr>
          <w:rFonts w:ascii="宋体" w:eastAsia="宋体" w:hAnsi="宋体" w:cs="宋体" w:hint="eastAsia"/>
          <w:b/>
          <w:bCs/>
          <w:color w:val="333333"/>
          <w:kern w:val="0"/>
          <w:sz w:val="24"/>
          <w:szCs w:val="24"/>
        </w:rPr>
        <w:t>中华人民共和国网络安全法</w:t>
      </w:r>
      <w:r w:rsidRPr="0052295C">
        <w:rPr>
          <w:rFonts w:ascii="宋体" w:eastAsia="宋体" w:hAnsi="宋体" w:cs="宋体" w:hint="eastAsia"/>
          <w:b/>
          <w:bCs/>
          <w:color w:val="333333"/>
          <w:kern w:val="0"/>
          <w:sz w:val="24"/>
          <w:szCs w:val="24"/>
        </w:rPr>
        <w:br/>
        <w:t>（2016年11月7日第十二届全国人民代表大会常务委员会第二十四次会议通过）</w:t>
      </w:r>
    </w:p>
    <w:p w:rsidR="0052295C" w:rsidRPr="0052295C" w:rsidRDefault="0052295C" w:rsidP="0052295C">
      <w:pPr>
        <w:widowControl/>
        <w:shd w:val="clear" w:color="auto" w:fill="FFFFFF"/>
        <w:spacing w:line="450" w:lineRule="atLeast"/>
        <w:jc w:val="center"/>
        <w:rPr>
          <w:rFonts w:ascii="宋体" w:eastAsia="宋体" w:hAnsi="宋体" w:cs="宋体" w:hint="eastAsia"/>
          <w:color w:val="333333"/>
          <w:kern w:val="0"/>
          <w:sz w:val="24"/>
          <w:szCs w:val="24"/>
        </w:rPr>
      </w:pPr>
      <w:r w:rsidRPr="0052295C">
        <w:rPr>
          <w:rFonts w:ascii="宋体" w:eastAsia="宋体" w:hAnsi="宋体" w:cs="宋体" w:hint="eastAsia"/>
          <w:b/>
          <w:bCs/>
          <w:color w:val="333333"/>
          <w:kern w:val="0"/>
          <w:sz w:val="24"/>
          <w:szCs w:val="24"/>
        </w:rPr>
        <w:t>目　录</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第一章　总　则</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第二章　网络安全支持与促进</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第三章　网络运行安全</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第一节　一般规定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第二节　关键信息基础设施的运行安全</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第四章　网络信息安全</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第五章　监测预警与应急处置</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第六章　法律责任</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第七章　附　则</w:t>
      </w:r>
    </w:p>
    <w:p w:rsidR="0052295C" w:rsidRPr="0052295C" w:rsidRDefault="0052295C" w:rsidP="0052295C">
      <w:pPr>
        <w:widowControl/>
        <w:shd w:val="clear" w:color="auto" w:fill="FFFFFF"/>
        <w:spacing w:line="450" w:lineRule="atLeast"/>
        <w:jc w:val="center"/>
        <w:rPr>
          <w:rFonts w:ascii="宋体" w:eastAsia="宋体" w:hAnsi="宋体" w:cs="宋体" w:hint="eastAsia"/>
          <w:color w:val="333333"/>
          <w:kern w:val="0"/>
          <w:sz w:val="24"/>
          <w:szCs w:val="24"/>
        </w:rPr>
      </w:pPr>
      <w:r w:rsidRPr="0052295C">
        <w:rPr>
          <w:rFonts w:ascii="宋体" w:eastAsia="宋体" w:hAnsi="宋体" w:cs="宋体" w:hint="eastAsia"/>
          <w:b/>
          <w:bCs/>
          <w:color w:val="333333"/>
          <w:kern w:val="0"/>
          <w:sz w:val="24"/>
          <w:szCs w:val="24"/>
        </w:rPr>
        <w:t>第一章　总　则</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第一条　为了保障网络安全，维护网络空间主权和国家安全、社会公共利益，保护公民、法人和其他组织的合法权益，促进经济社会信息化健康发展，制定本法。</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第二条　在中华人民共和国境内建设、运营、维护和使用网络，以及网络安全的监督管理，适用本法。</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第四条　国家制定并不断完善网络安全战略，明确保障网络安全的基本要求和主要目标，提出重点领域的网络安全政策、工作任务和措施。</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第五条　国家采取措施，监测、防御、处置来源于中华人民共和国境内外的网络安全风险和威胁，保护关键信息基础设施免受攻击、侵入、干扰和破坏，依法惩治网络违法犯罪活动，维护网络空间安全和秩序。</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第六条　国家倡导诚实守信、健康文明的网络行为，推动传播社会主义核心价值观，采取措施提高全社会的网络安全意识和水平，形成全社会共同参与促进网络安全的良好环境。</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第七条　国家积极开展网络空间治理、网络技术研发和标准制定、打击网络违法犯罪等方面的国际交流与合作，推动构建和平、安全、开放、合作的网络空间，建立多边、民主、透明的网络治理体系。</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县级以上地方人民政府有关部门的网络安全保护和监督管理职责，按照国家有关规定确定。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第九条　网络运营者开展经营和服务活动，必须遵守法律、行政法规，尊重社会公德，遵守商业道德，诚实信用，履行网络安全保护义务，接受政府和社会的监督，承担社会责任。</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第十一条　网络相关行业组织按照章程，加强行业自律，制定网络安全行为规范，指导会员加强网络安全保护，提高网络安全保护水平，促进行业健康发展。</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第十二条　国家保护公民、法人和其他组织依法使用网络的权利，促进网络接入普及，提升网络服务水平，为社会提供安全、便利的网络服务，保障网络信息依法有序自由流动。</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第十三条　国家支持研究开发有利于未成年人健康成长的网络产品和服务，依法惩治利用网络从事危害未成年人身心健康的活动，为未成年人提供安全、健康的网络环境。</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第十四条　任何个人和组织有权对危害网络安全的行为向网信、电信、公安等部门举报。收到举报的部门应当及时依法作出处理；不属于本部门职责的，应当及时移送有权处理的部门。</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有关部门应当对举报人的相关信息予以保密，保护举报人的合法权益。</w:t>
      </w:r>
    </w:p>
    <w:p w:rsidR="0052295C" w:rsidRPr="0052295C" w:rsidRDefault="0052295C" w:rsidP="0052295C">
      <w:pPr>
        <w:widowControl/>
        <w:shd w:val="clear" w:color="auto" w:fill="FFFFFF"/>
        <w:spacing w:line="450" w:lineRule="atLeast"/>
        <w:jc w:val="center"/>
        <w:rPr>
          <w:rFonts w:ascii="宋体" w:eastAsia="宋体" w:hAnsi="宋体" w:cs="宋体" w:hint="eastAsia"/>
          <w:color w:val="333333"/>
          <w:kern w:val="0"/>
          <w:sz w:val="24"/>
          <w:szCs w:val="24"/>
        </w:rPr>
      </w:pPr>
      <w:r w:rsidRPr="0052295C">
        <w:rPr>
          <w:rFonts w:ascii="宋体" w:eastAsia="宋体" w:hAnsi="宋体" w:cs="宋体" w:hint="eastAsia"/>
          <w:b/>
          <w:bCs/>
          <w:color w:val="333333"/>
          <w:kern w:val="0"/>
          <w:sz w:val="24"/>
          <w:szCs w:val="24"/>
        </w:rPr>
        <w:t>第二章　网络安全支持与促进</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第十五条　国家建立和完善网络安全标准体系。国务院标准化行政主管部门和国务院其他有关部门根据各自的职责，组织制定并适时修订有关网络安全管理以及网络产品、服务和运行安全的国家标准、行业标准。</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国家支持企业、研究机构、高等学校、网络相关行业组织参与网络安全国家标准、行业标准的制定。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第十七条　国家推进网络安全社会化服务体系建设，鼓励有关企业、机构开展网络安全认证、检测和风险评估等安全服务。</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第十八条　国家鼓励开发网络数据安全保护和利用技术，促进公共数据资源开放，推动技术创新和经济社会发展。</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国家支持创新网络安全管理方式，运用网络新技术，提升网络安全保护水平。</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第十九条　各级人民政府及其有关部门应当组织开展经常性的网络安全宣传教育，并指导、督促有关单位做好网络安全宣传教育工作。</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大众传播媒介应当有针对性地面向社会进行网络安全宣传教育。</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第二十条　国家支持企业和高等学校、职业学校等教育培训机构开展网络安全相关教育与培训，采取多种方式培养网络安全人才，促进网络安全人才交流。</w:t>
      </w:r>
    </w:p>
    <w:p w:rsidR="0052295C" w:rsidRPr="0052295C" w:rsidRDefault="0052295C" w:rsidP="0052295C">
      <w:pPr>
        <w:widowControl/>
        <w:shd w:val="clear" w:color="auto" w:fill="FFFFFF"/>
        <w:spacing w:line="450" w:lineRule="atLeast"/>
        <w:jc w:val="center"/>
        <w:rPr>
          <w:rFonts w:ascii="宋体" w:eastAsia="宋体" w:hAnsi="宋体" w:cs="宋体" w:hint="eastAsia"/>
          <w:color w:val="333333"/>
          <w:kern w:val="0"/>
          <w:sz w:val="24"/>
          <w:szCs w:val="24"/>
        </w:rPr>
      </w:pPr>
      <w:r w:rsidRPr="0052295C">
        <w:rPr>
          <w:rFonts w:ascii="宋体" w:eastAsia="宋体" w:hAnsi="宋体" w:cs="宋体" w:hint="eastAsia"/>
          <w:b/>
          <w:bCs/>
          <w:color w:val="333333"/>
          <w:kern w:val="0"/>
          <w:sz w:val="24"/>
          <w:szCs w:val="24"/>
        </w:rPr>
        <w:t>第三章　网络运行安全</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第一节　一般规定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第二十一条　国家实行网络安全等级保护制度。网络运营者应当按照网络安全等级保护制度的要求，履行下列安全保护义务，保障网络免受干扰、破坏或者未经授权的访问，防止网络数据泄露或者被窃取、篡改：</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（一）制定内部安全管理制度和操作规程，确定网络安全负责人，落实网络安全保护责任；</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（二）采取防范计算机病毒和网络攻击、网络侵入等危害网络安全行为的技术措施；</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（三）采取监测、记录网络运行状态、网络安全事件的技术措施，并按照规定留存相关的网络日志不少于六个月；</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（四）采取数据分类、重要数据备份和加密等措施；</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（五）法律、行政法规规定的其他义务。</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网络产品、服务的提供者应当为其产品、服务持续提供安全维护；在规定或者当事人约定的期限内，不得终止提供安全维护。</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网络产品、服务具有收集用户信息功能的，其提供者应当向用户明示并取得同意；涉及用户个人信息的，还应当遵守本法和有关法律、行政法规关于个人信息保护的规定。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国家实施网络可信身份战略，支持研究开发安全、方便的电子身份认证技术，推动不同电子身份认证之间的互认。</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第二十六条　开展网络安全认证、检测、风险评估等活动，向社会发布系统漏洞、计算机病毒、网络攻击、网络侵入等网络安全信息，应当遵守国家有关规定。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第二十八条　网络运营者应当为公安机关、国家安全机关依法维护国家安全和侦查犯罪的活动提供技术支持和协助。</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第二十九条　国家支持网络运营者之间在网络安全信息收集、分析、通报和应急处置等方面进行合作，提高网络运营者的安全保障能力。</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有关行业组织建立健全本行业的网络安全保护规范和协作机制，加强对网络安全风险的分析评估，定期向会员进行风险警示，支持、协助会员应对网络安全风险。</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第三十条　网信部门和有关部门在履行网络安全保护职责中获取的信息，只能用于维护网络安全的需要，不得用于其他用途。</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第二节　关键信息基础设施的运行安全</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国家鼓励关键信息基础设施以外的网络运营者自愿参与关键信息基础设施保护体系。</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第三十二条　按照国务院规定的职责分工，负责关键信息基础设施安全保护工作的部门分别编制并组织实施本行业、本领域的关键信息基础设施安全规划，指导和监督关键信息基础设施运行安全保护工作。</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第三十三条　建设关键信息基础设施应当确保其具有支持业务稳定、持续运行的性能，并保证安全技术措施同步规划、同步建设、同步使用。</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第三十四条　除本法第二十一条的规定外，关键信息基础设施的运营者还应当履行下列安全保护义务：</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（一）设置专门安全管理机构和安全管理负责人，并对该负责人和关键岗位的人员进行安全背景审查；</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（二）定期对从业人员进行网络安全教育、技术培训和技能考核；</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（三）对重要系统和数据库进行容灾备份；</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（四）制定网络安全事件应急预案，并定期进行演练；</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（五）法律、行政法规规定的其他义务。</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第三十五条　关键信息基础设施的运营者采购网络产品和服务，可能影响国家安全的，应当通过国家网信部门会同国务院有关部门组织的国家安全审查。</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第三十六条　关键信息基础设施的运营者采购网络产品和服务，应当按照规定与提供者签订安全保密协议，明确安全和保密义务与责任。</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第三十九条　国家网信部门应当统筹协调有关部门对关键信息基础设施的安全保护采取下列措施：</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（一）对关键信息基础设施的安全风险进行抽查检测，提出改进措施，必要时可以委托网络安全服务机构对网络存在的安全风险进行检测评估；</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（二）定期组织关键信息基础设施的运营者进行网络安全应急演练，提高应对网络安全事件的水平和协同配合能力；</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（三）促进有关部门、关键信息基础设施的运营者以及有关研究机构、网络安全服务机构等之间的网络安全信息共享；</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（四）对网络安全事件的应急处置与网络功能的恢复等，提供技术支持和协助。</w:t>
      </w:r>
    </w:p>
    <w:p w:rsidR="0052295C" w:rsidRPr="0052295C" w:rsidRDefault="0052295C" w:rsidP="0052295C">
      <w:pPr>
        <w:widowControl/>
        <w:shd w:val="clear" w:color="auto" w:fill="FFFFFF"/>
        <w:spacing w:line="450" w:lineRule="atLeast"/>
        <w:jc w:val="center"/>
        <w:rPr>
          <w:rFonts w:ascii="宋体" w:eastAsia="宋体" w:hAnsi="宋体" w:cs="宋体" w:hint="eastAsia"/>
          <w:color w:val="333333"/>
          <w:kern w:val="0"/>
          <w:sz w:val="24"/>
          <w:szCs w:val="24"/>
        </w:rPr>
      </w:pPr>
      <w:r w:rsidRPr="0052295C">
        <w:rPr>
          <w:rFonts w:ascii="宋体" w:eastAsia="宋体" w:hAnsi="宋体" w:cs="宋体" w:hint="eastAsia"/>
          <w:b/>
          <w:bCs/>
          <w:color w:val="333333"/>
          <w:kern w:val="0"/>
          <w:sz w:val="24"/>
          <w:szCs w:val="24"/>
        </w:rPr>
        <w:t>第四章　网络信息安全</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第四十条　网络运营者应当对其收集的用户信息严格保密，并建立健全用户信息保护制度。</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第四十一条　网络运营者收集、使用个人信息，应当遵循合法、正当、必要的原则，公开收集、使用规则，明示收集、使用信息的目的、方式和范围，并经被收集者同意。</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网络运营者不得收集与其提供的服务无关的个人信息，不得违反法律、行政法规的规定和双方的约定收集、使用个人信息，并应当依照法律、行政法规的规定和与用户的约定，处理其保存的个人信息。</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第四十二条　网络运营者不得泄露、篡改、毁损其收集的个人信息；未经被收集者同意，不得向他人提供个人信息。但是，经过处理无法识别特定个人且不能复原的除外。</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第四十四条　任何个人和组织不得窃取或者以其他非法方式获取个人信息，不得非法出售或者非法向他人提供个人信息。</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第四十五条　依法负有网络安全监督管理职责的部门及其工作人员，必须对在履行职责中知悉的个人信息、隐私和商业秘密严格保密，不得泄露、出售或者非法向他人提供。</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第四十八条　任何个人和组织发送的电子信息、提供的应用软件，不得设置恶意程序，不得含有法律、行政法规禁止发布或者传输的信息。</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电子信息发送服务提供者和应用软件下载服务提供者，应当履行安全管理义务，知道其用户有前款规定行为的，应当停止提供服务，采取消除等处置措施，保存有关记录，并向有关主管部门报告。</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第四十九条　网络运营者应当建立网络信息安全投诉、举报制度，公布投诉、举报方式等信息，及时受理并处理有关网络信息安全的投诉和举报。</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网络运营者对网信部门和有关部门依法实施的监督检查，应当予以配合。</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rsidR="0052295C" w:rsidRPr="0052295C" w:rsidRDefault="0052295C" w:rsidP="0052295C">
      <w:pPr>
        <w:widowControl/>
        <w:shd w:val="clear" w:color="auto" w:fill="FFFFFF"/>
        <w:spacing w:line="450" w:lineRule="atLeast"/>
        <w:jc w:val="center"/>
        <w:rPr>
          <w:rFonts w:ascii="宋体" w:eastAsia="宋体" w:hAnsi="宋体" w:cs="宋体" w:hint="eastAsia"/>
          <w:color w:val="333333"/>
          <w:kern w:val="0"/>
          <w:sz w:val="24"/>
          <w:szCs w:val="24"/>
        </w:rPr>
      </w:pPr>
      <w:r w:rsidRPr="0052295C">
        <w:rPr>
          <w:rFonts w:ascii="宋体" w:eastAsia="宋体" w:hAnsi="宋体" w:cs="宋体" w:hint="eastAsia"/>
          <w:b/>
          <w:bCs/>
          <w:color w:val="333333"/>
          <w:kern w:val="0"/>
          <w:sz w:val="24"/>
          <w:szCs w:val="24"/>
        </w:rPr>
        <w:t>第五章　监测预警与应急处置</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第五十一条　国家建立网络安全监测预警和信息通报制度。国家网信部门应当统筹协调有关部门加强网络安全信息收集、分析和通报工作，按照规定统一发布网络安全监测预警信息。</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第五十二条　负责关键信息基础设施安全保护工作的部门，应当建立健全本行业、本领域的网络安全监测预警和信息通报制度，并按照规定报送网络安全监测预警信息。</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第五十三条　国家网信部门协调有关部门建立健全网络安全风险评估和应急工作机制，制定网络安全事件应急预案，并定期组织演练。</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负责关键信息基础设施安全保护工作的部门应当制定本行业、本领域的网络安全事件应急预案，并定期组织演练。</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网络安全事件应急预案应当按照事件发生后的危害程度、影响范围等因素对网络安全事件进行分级，并规定相应的应急处置措施。</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第五十四条　网络安全事件发生的风险增大时，省级以上人民政府有关部门应当按照规定的权限和程序，并根据网络安全风险的特点和可能造成的危害，采取下列措施：</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（一）要求有关部门、机构和人员及时收集、报告有关信息，加强对网络安全风险的监测；</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（二）组织有关部门、机构和专业人员，对网络安全风险信息进行分析评估，预测事件发生的可能性、影响范围和危害程度；</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（三）向社会发布网络安全风险预警，发布避免、减轻危害的措施。</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第五十七条　因网络安全事件，发生突发事件或者生产安全事故的，应当依照《中华人民共和国突发事件应对法》、《中华人民共和国安全生产法》等有关法律、行政法规的规定处置。</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第五十八条　因维护国家安全和社会公共秩序，处置重大突发社会安全事件的需要，经国务院决定或者批准，可以在特定区域对网络通信采取限制等临时措施。</w:t>
      </w:r>
    </w:p>
    <w:p w:rsidR="0052295C" w:rsidRPr="0052295C" w:rsidRDefault="0052295C" w:rsidP="0052295C">
      <w:pPr>
        <w:widowControl/>
        <w:shd w:val="clear" w:color="auto" w:fill="FFFFFF"/>
        <w:spacing w:line="450" w:lineRule="atLeast"/>
        <w:jc w:val="center"/>
        <w:rPr>
          <w:rFonts w:ascii="宋体" w:eastAsia="宋体" w:hAnsi="宋体" w:cs="宋体" w:hint="eastAsia"/>
          <w:color w:val="333333"/>
          <w:kern w:val="0"/>
          <w:sz w:val="24"/>
          <w:szCs w:val="24"/>
        </w:rPr>
      </w:pPr>
      <w:r w:rsidRPr="0052295C">
        <w:rPr>
          <w:rFonts w:ascii="宋体" w:eastAsia="宋体" w:hAnsi="宋体" w:cs="宋体" w:hint="eastAsia"/>
          <w:b/>
          <w:bCs/>
          <w:color w:val="333333"/>
          <w:kern w:val="0"/>
          <w:sz w:val="24"/>
          <w:szCs w:val="24"/>
        </w:rPr>
        <w:t>第六章　法律责任</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第六十条　违反本法第二十二条第一款、第二款和第四十八条第一款规定，有下列行为之一的，由有关主管部门责令改正，给予警告；拒不改正或者导致危</w:t>
      </w:r>
      <w:r w:rsidRPr="0052295C">
        <w:rPr>
          <w:rFonts w:ascii="宋体" w:eastAsia="宋体" w:hAnsi="宋体" w:cs="宋体" w:hint="eastAsia"/>
          <w:color w:val="333333"/>
          <w:kern w:val="0"/>
          <w:sz w:val="24"/>
          <w:szCs w:val="24"/>
        </w:rPr>
        <w:lastRenderedPageBreak/>
        <w:t>害网络安全等后果的，处五万元以上五十万元以下罚款，对直接负责的主管人员处一万元以上十万元以下罚款：</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（一）设置恶意程序的；</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（二）对其产品、服务存在的安全缺陷、漏洞等风险未立即采取补救措施，或者未按照规定及时告知用户并向有关主管部门报告的；</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（三）擅自终止为其产品、服务提供安全维护的。</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单位有前款行为的，由公安机关没收违法所得，处十万元以上一百万元以下罚款，并对直接负责的主管人员和其他直接责任人员依照前款规定处罚。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违反本法第二十七条规定，受到治安管理处罚的人员，五年内不得从事网络安全管理和网络运营关键岗位的工作；受到刑事处罚的人员，终身不得从事网络安全管理和网络运营关键岗位的工作。</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第六十七条　违反本法第四十六条规定，设立用于实施违法犯罪活动的网站、通讯群组，或者利用网络发布涉及实施违法犯罪活动的信息，尚不构成犯罪的，由公安机关处五日以下拘留，</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可以并处一万元以上十万元以下罚款；情节较重的，处五日以上十五日以下拘留，可以并处五万元以上五十万元以下罚款。关闭用于实施违法犯罪活动的网站、通讯群组。</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单位有前款行为的，由公安机关处十万元以上五十万元以下罚款，并对直接负责的主管人员和其他直接责任人员依照前款规定处罚。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电子信息发送服务提供者、应用软件下载服务提供者，不履行本法第四十八条第二款规定的安全管理义务的，依照前款规定处罚。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（一）不按照有关部门的要求对法律、行政法规禁止发布或者传输的信息，采取停止传输、消除等处置措施的；</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（二）拒绝、阻碍有关部门依法实施的监督检查的；</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（三）拒不向公安机关、国家安全机关提供技术支持和协助的。</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第七十条　发布或者传输本法第十二条第二款和其他法律、行政法规禁止发布或者传输的信息的，依照有关法律、行政法规的规定处罚。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第七十一条　有本法规定的违法行为的，依照有关法律、行政法规的规定记入信用档案，并予以公示。</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第七十二条　国家机关政务网络的运营者不履行本法规定的网络安全保护义务的，由其上级机关或者有关机关责令改正；对直接负责的主管人员和其他直接责任人员依法给予处分。</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第七十三条　网信部门和有关部门违反本法第三十条规定，将在履行网络安全保护职责中获取的信息用于其他用途的，对直接负责的主管人员和其他直接责任人员依法给予处分。</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网信部门和有关部门的工作人员玩忽职守、滥用职权、徇私舞弊，尚不构成犯罪的，依法给予处分。</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第七十四条　违反本法规定，给他人造成损害的，依法承担民事责任。</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违反本法规定，构成违反治安管理行为的，依法给予治安管理处罚；构成犯罪的，依法追究刑事责任。</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rsidR="0052295C" w:rsidRPr="0052295C" w:rsidRDefault="0052295C" w:rsidP="0052295C">
      <w:pPr>
        <w:widowControl/>
        <w:shd w:val="clear" w:color="auto" w:fill="FFFFFF"/>
        <w:spacing w:line="450" w:lineRule="atLeast"/>
        <w:jc w:val="center"/>
        <w:rPr>
          <w:rFonts w:ascii="宋体" w:eastAsia="宋体" w:hAnsi="宋体" w:cs="宋体" w:hint="eastAsia"/>
          <w:color w:val="333333"/>
          <w:kern w:val="0"/>
          <w:sz w:val="24"/>
          <w:szCs w:val="24"/>
        </w:rPr>
      </w:pPr>
      <w:r w:rsidRPr="0052295C">
        <w:rPr>
          <w:rFonts w:ascii="宋体" w:eastAsia="宋体" w:hAnsi="宋体" w:cs="宋体" w:hint="eastAsia"/>
          <w:b/>
          <w:bCs/>
          <w:color w:val="333333"/>
          <w:kern w:val="0"/>
          <w:sz w:val="24"/>
          <w:szCs w:val="24"/>
        </w:rPr>
        <w:t>第七章　附　则</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第七十六条　本法下列用语的含义：</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（一）网络，是指由计算机或者其他信息终端及相关设备组成的按照一定的规则和程序对信息进行收集、存储、传输、交换、处理的系统。</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（二）网络安全，是指通过采取必要措施，防范对网络的攻击、侵入、干扰、破坏和非法使用以及意外事故，使网络处于稳定可靠运行的状态，以及保障网络数据的完整性、保密性、可用性的能力。</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（三）网络运营者，是指网络的所有者、管理者和网络服务提供者。</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（四）网络数据，是指通过网络收集、存储、传输、处理和产生的各种电子数据。</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（五）个人信息，是指以电子或者其他方式记录的能够单独或者与其他信息结合识别自然人个人身份的各种信息，包括但不限于自然人的姓名、出生日期、身份证件号码、个人生物识别信息、住址、电话号码等。</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lastRenderedPageBreak/>
        <w:t>第七十七条　存储、处理涉及国家秘密信息的网络的运行安全保护，除应当遵守本法外，还应当遵守保密法律、行政法规的规定。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第七十八条　军事网络的安全保护，由中央军事委员会另行规定。</w:t>
      </w:r>
    </w:p>
    <w:p w:rsidR="0052295C" w:rsidRPr="0052295C" w:rsidRDefault="0052295C" w:rsidP="0052295C">
      <w:pPr>
        <w:widowControl/>
        <w:shd w:val="clear" w:color="auto" w:fill="FFFFFF"/>
        <w:spacing w:before="225" w:line="450" w:lineRule="atLeast"/>
        <w:ind w:firstLine="480"/>
        <w:jc w:val="left"/>
        <w:rPr>
          <w:rFonts w:ascii="宋体" w:eastAsia="宋体" w:hAnsi="宋体" w:cs="宋体" w:hint="eastAsia"/>
          <w:color w:val="333333"/>
          <w:kern w:val="0"/>
          <w:sz w:val="24"/>
          <w:szCs w:val="24"/>
        </w:rPr>
      </w:pPr>
      <w:r w:rsidRPr="0052295C">
        <w:rPr>
          <w:rFonts w:ascii="宋体" w:eastAsia="宋体" w:hAnsi="宋体" w:cs="宋体" w:hint="eastAsia"/>
          <w:color w:val="333333"/>
          <w:kern w:val="0"/>
          <w:sz w:val="24"/>
          <w:szCs w:val="24"/>
        </w:rPr>
        <w:t>第七十九条　本法自2017年6月1日起施行。</w:t>
      </w:r>
    </w:p>
    <w:p w:rsidR="0052295C" w:rsidRPr="0052295C" w:rsidRDefault="0052295C" w:rsidP="0052295C">
      <w:pPr>
        <w:widowControl/>
        <w:shd w:val="clear" w:color="auto" w:fill="FFFFFF"/>
        <w:jc w:val="right"/>
        <w:rPr>
          <w:rFonts w:ascii="宋体" w:eastAsia="宋体" w:hAnsi="宋体" w:cs="宋体" w:hint="eastAsia"/>
          <w:color w:val="888888"/>
          <w:kern w:val="0"/>
          <w:sz w:val="21"/>
          <w:szCs w:val="21"/>
        </w:rPr>
      </w:pPr>
      <w:r w:rsidRPr="0052295C">
        <w:rPr>
          <w:rFonts w:ascii="宋体" w:eastAsia="宋体" w:hAnsi="宋体" w:cs="宋体" w:hint="eastAsia"/>
          <w:color w:val="888888"/>
          <w:kern w:val="0"/>
          <w:sz w:val="21"/>
          <w:szCs w:val="21"/>
        </w:rPr>
        <w:t>责任编辑：朱英</w:t>
      </w:r>
    </w:p>
    <w:p w:rsidR="0052295C" w:rsidRDefault="0052295C">
      <w:pPr>
        <w:rPr>
          <w:rFonts w:hint="eastAsia"/>
        </w:rPr>
      </w:pPr>
    </w:p>
    <w:p w:rsidR="0052295C" w:rsidRDefault="0052295C">
      <w:pPr>
        <w:rPr>
          <w:rFonts w:hint="eastAsia"/>
        </w:rPr>
      </w:pPr>
      <w:r>
        <w:rPr>
          <w:rFonts w:hint="eastAsia"/>
        </w:rPr>
        <w:t>中华人民共和国政府网站</w:t>
      </w:r>
    </w:p>
    <w:p w:rsidR="00FA4DEC" w:rsidRDefault="0052295C">
      <w:pPr>
        <w:rPr>
          <w:rFonts w:hint="eastAsia"/>
        </w:rPr>
      </w:pPr>
      <w:hyperlink r:id="rId6" w:history="1">
        <w:r w:rsidRPr="00AA0A2C">
          <w:rPr>
            <w:rStyle w:val="a5"/>
          </w:rPr>
          <w:t>http://www.gov.cn/xinwen/2016-11/07/content_5129723.htm</w:t>
        </w:r>
      </w:hyperlink>
    </w:p>
    <w:p w:rsidR="0052295C" w:rsidRDefault="0052295C"/>
    <w:sectPr w:rsidR="0052295C" w:rsidSect="00A123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76E" w:rsidRDefault="00A9276E" w:rsidP="0052295C">
      <w:r>
        <w:separator/>
      </w:r>
    </w:p>
  </w:endnote>
  <w:endnote w:type="continuationSeparator" w:id="0">
    <w:p w:rsidR="00A9276E" w:rsidRDefault="00A9276E" w:rsidP="00522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76E" w:rsidRDefault="00A9276E" w:rsidP="0052295C">
      <w:r>
        <w:separator/>
      </w:r>
    </w:p>
  </w:footnote>
  <w:footnote w:type="continuationSeparator" w:id="0">
    <w:p w:rsidR="00A9276E" w:rsidRDefault="00A9276E" w:rsidP="00522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5883"/>
    <w:rsid w:val="0000271C"/>
    <w:rsid w:val="000067D1"/>
    <w:rsid w:val="00020018"/>
    <w:rsid w:val="00031200"/>
    <w:rsid w:val="00075DA4"/>
    <w:rsid w:val="00075E5F"/>
    <w:rsid w:val="000A629E"/>
    <w:rsid w:val="000B6CC7"/>
    <w:rsid w:val="000C0D15"/>
    <w:rsid w:val="000D3054"/>
    <w:rsid w:val="000F1222"/>
    <w:rsid w:val="001164C9"/>
    <w:rsid w:val="00121715"/>
    <w:rsid w:val="00141E43"/>
    <w:rsid w:val="00151D0A"/>
    <w:rsid w:val="001863D2"/>
    <w:rsid w:val="00190713"/>
    <w:rsid w:val="0019110C"/>
    <w:rsid w:val="001964F0"/>
    <w:rsid w:val="001B4330"/>
    <w:rsid w:val="001B7072"/>
    <w:rsid w:val="001B7D8C"/>
    <w:rsid w:val="001C4027"/>
    <w:rsid w:val="001C470E"/>
    <w:rsid w:val="001C5883"/>
    <w:rsid w:val="001E4855"/>
    <w:rsid w:val="00217FBB"/>
    <w:rsid w:val="002216A2"/>
    <w:rsid w:val="00230374"/>
    <w:rsid w:val="00232147"/>
    <w:rsid w:val="00237E61"/>
    <w:rsid w:val="00266454"/>
    <w:rsid w:val="00284EF5"/>
    <w:rsid w:val="002918A1"/>
    <w:rsid w:val="00293A68"/>
    <w:rsid w:val="002B4521"/>
    <w:rsid w:val="002C714F"/>
    <w:rsid w:val="002E176E"/>
    <w:rsid w:val="002F10DA"/>
    <w:rsid w:val="002F7364"/>
    <w:rsid w:val="002F742A"/>
    <w:rsid w:val="00332D15"/>
    <w:rsid w:val="00334C95"/>
    <w:rsid w:val="00371105"/>
    <w:rsid w:val="00374E15"/>
    <w:rsid w:val="0038371C"/>
    <w:rsid w:val="00384C7A"/>
    <w:rsid w:val="003862EF"/>
    <w:rsid w:val="00390AA3"/>
    <w:rsid w:val="003928CF"/>
    <w:rsid w:val="003A1289"/>
    <w:rsid w:val="003B0D52"/>
    <w:rsid w:val="003B2AA3"/>
    <w:rsid w:val="003C00BA"/>
    <w:rsid w:val="003C0FAD"/>
    <w:rsid w:val="003C1CB5"/>
    <w:rsid w:val="003D1063"/>
    <w:rsid w:val="003D73B3"/>
    <w:rsid w:val="003F111C"/>
    <w:rsid w:val="003F6146"/>
    <w:rsid w:val="004031AD"/>
    <w:rsid w:val="004043C9"/>
    <w:rsid w:val="004137F1"/>
    <w:rsid w:val="00417757"/>
    <w:rsid w:val="00432DB7"/>
    <w:rsid w:val="0043329A"/>
    <w:rsid w:val="0043635D"/>
    <w:rsid w:val="004803A0"/>
    <w:rsid w:val="00495771"/>
    <w:rsid w:val="00495D3A"/>
    <w:rsid w:val="00496195"/>
    <w:rsid w:val="0049799B"/>
    <w:rsid w:val="004C6E62"/>
    <w:rsid w:val="004D4EB4"/>
    <w:rsid w:val="004E39B9"/>
    <w:rsid w:val="004E563E"/>
    <w:rsid w:val="004E783A"/>
    <w:rsid w:val="004F474E"/>
    <w:rsid w:val="00520BE6"/>
    <w:rsid w:val="0052295C"/>
    <w:rsid w:val="00522E46"/>
    <w:rsid w:val="005A1CA9"/>
    <w:rsid w:val="005A3001"/>
    <w:rsid w:val="005B1919"/>
    <w:rsid w:val="005C0EDD"/>
    <w:rsid w:val="005D2D11"/>
    <w:rsid w:val="005D4B17"/>
    <w:rsid w:val="006234B0"/>
    <w:rsid w:val="006331B8"/>
    <w:rsid w:val="006568F0"/>
    <w:rsid w:val="00662231"/>
    <w:rsid w:val="00670783"/>
    <w:rsid w:val="0068222E"/>
    <w:rsid w:val="0068462A"/>
    <w:rsid w:val="006A4D6E"/>
    <w:rsid w:val="006A5D03"/>
    <w:rsid w:val="006B18DB"/>
    <w:rsid w:val="006B3C7E"/>
    <w:rsid w:val="006C26F0"/>
    <w:rsid w:val="006C4D1F"/>
    <w:rsid w:val="006D24F2"/>
    <w:rsid w:val="006D40DD"/>
    <w:rsid w:val="006D5184"/>
    <w:rsid w:val="006D6406"/>
    <w:rsid w:val="006E66F5"/>
    <w:rsid w:val="006F0244"/>
    <w:rsid w:val="006F6AC0"/>
    <w:rsid w:val="00700CFF"/>
    <w:rsid w:val="00703678"/>
    <w:rsid w:val="00705DD0"/>
    <w:rsid w:val="00707CD7"/>
    <w:rsid w:val="007102B7"/>
    <w:rsid w:val="00715110"/>
    <w:rsid w:val="00715A8B"/>
    <w:rsid w:val="0072735E"/>
    <w:rsid w:val="0076210C"/>
    <w:rsid w:val="007A351A"/>
    <w:rsid w:val="007A47FF"/>
    <w:rsid w:val="007C213E"/>
    <w:rsid w:val="007D53BB"/>
    <w:rsid w:val="007F4AB5"/>
    <w:rsid w:val="007F67BE"/>
    <w:rsid w:val="00810474"/>
    <w:rsid w:val="008119B3"/>
    <w:rsid w:val="00813A47"/>
    <w:rsid w:val="00865853"/>
    <w:rsid w:val="0087724F"/>
    <w:rsid w:val="00887741"/>
    <w:rsid w:val="008951DA"/>
    <w:rsid w:val="00896B4B"/>
    <w:rsid w:val="008D193D"/>
    <w:rsid w:val="008D3513"/>
    <w:rsid w:val="00935390"/>
    <w:rsid w:val="00941F28"/>
    <w:rsid w:val="009434C7"/>
    <w:rsid w:val="00943F1A"/>
    <w:rsid w:val="009445C5"/>
    <w:rsid w:val="0094586A"/>
    <w:rsid w:val="009702FB"/>
    <w:rsid w:val="009756C5"/>
    <w:rsid w:val="009B690C"/>
    <w:rsid w:val="009C4A01"/>
    <w:rsid w:val="009C5293"/>
    <w:rsid w:val="009D711C"/>
    <w:rsid w:val="009F0964"/>
    <w:rsid w:val="009F4DB5"/>
    <w:rsid w:val="00A015CF"/>
    <w:rsid w:val="00A074BA"/>
    <w:rsid w:val="00A1237B"/>
    <w:rsid w:val="00A12668"/>
    <w:rsid w:val="00A14B52"/>
    <w:rsid w:val="00A45247"/>
    <w:rsid w:val="00A460BB"/>
    <w:rsid w:val="00A462AA"/>
    <w:rsid w:val="00A62D3C"/>
    <w:rsid w:val="00A6310C"/>
    <w:rsid w:val="00A633ED"/>
    <w:rsid w:val="00A80A70"/>
    <w:rsid w:val="00A87B35"/>
    <w:rsid w:val="00A9276E"/>
    <w:rsid w:val="00AA572C"/>
    <w:rsid w:val="00AC7B3D"/>
    <w:rsid w:val="00AD06B2"/>
    <w:rsid w:val="00AF6364"/>
    <w:rsid w:val="00B02C9A"/>
    <w:rsid w:val="00B06360"/>
    <w:rsid w:val="00B3653F"/>
    <w:rsid w:val="00B51D74"/>
    <w:rsid w:val="00B604E4"/>
    <w:rsid w:val="00B62631"/>
    <w:rsid w:val="00B74EC6"/>
    <w:rsid w:val="00B95BE4"/>
    <w:rsid w:val="00BD4F91"/>
    <w:rsid w:val="00BE4848"/>
    <w:rsid w:val="00BE6E87"/>
    <w:rsid w:val="00BF05C0"/>
    <w:rsid w:val="00BF5EC1"/>
    <w:rsid w:val="00C05018"/>
    <w:rsid w:val="00C208B2"/>
    <w:rsid w:val="00C24626"/>
    <w:rsid w:val="00C33CFC"/>
    <w:rsid w:val="00C34D84"/>
    <w:rsid w:val="00C462BE"/>
    <w:rsid w:val="00C62A1F"/>
    <w:rsid w:val="00C63916"/>
    <w:rsid w:val="00C939C6"/>
    <w:rsid w:val="00CB1367"/>
    <w:rsid w:val="00CB6325"/>
    <w:rsid w:val="00CC0AE4"/>
    <w:rsid w:val="00CC27C4"/>
    <w:rsid w:val="00CD366A"/>
    <w:rsid w:val="00D02FF3"/>
    <w:rsid w:val="00D14B28"/>
    <w:rsid w:val="00D16016"/>
    <w:rsid w:val="00D175CA"/>
    <w:rsid w:val="00D335EC"/>
    <w:rsid w:val="00D448FA"/>
    <w:rsid w:val="00D55102"/>
    <w:rsid w:val="00D55A7E"/>
    <w:rsid w:val="00D57ECF"/>
    <w:rsid w:val="00D608BD"/>
    <w:rsid w:val="00D86B62"/>
    <w:rsid w:val="00D87002"/>
    <w:rsid w:val="00DA1E99"/>
    <w:rsid w:val="00DA42E2"/>
    <w:rsid w:val="00DA6715"/>
    <w:rsid w:val="00DC166F"/>
    <w:rsid w:val="00DC3EA1"/>
    <w:rsid w:val="00DC57C0"/>
    <w:rsid w:val="00DE518B"/>
    <w:rsid w:val="00DE7E9C"/>
    <w:rsid w:val="00E33F7D"/>
    <w:rsid w:val="00E86158"/>
    <w:rsid w:val="00E9722A"/>
    <w:rsid w:val="00ED7E2B"/>
    <w:rsid w:val="00EF3A9D"/>
    <w:rsid w:val="00F30396"/>
    <w:rsid w:val="00F31D3A"/>
    <w:rsid w:val="00F639C4"/>
    <w:rsid w:val="00F80F0B"/>
    <w:rsid w:val="00F833F0"/>
    <w:rsid w:val="00F91990"/>
    <w:rsid w:val="00FA434D"/>
    <w:rsid w:val="00FA4DEC"/>
    <w:rsid w:val="00FB0BF9"/>
    <w:rsid w:val="00FD06B5"/>
    <w:rsid w:val="00FD36EF"/>
    <w:rsid w:val="00FD4700"/>
    <w:rsid w:val="00FF13D5"/>
    <w:rsid w:val="00FF2D64"/>
    <w:rsid w:val="00FF6F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F7D"/>
    <w:pPr>
      <w:widowControl w:val="0"/>
      <w:jc w:val="both"/>
    </w:pPr>
    <w:rPr>
      <w:rFonts w:ascii="仿宋_GB2312"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33F7D"/>
    <w:rPr>
      <w:b/>
      <w:bCs/>
    </w:rPr>
  </w:style>
  <w:style w:type="paragraph" w:styleId="a4">
    <w:name w:val="List Paragraph"/>
    <w:basedOn w:val="a"/>
    <w:uiPriority w:val="34"/>
    <w:qFormat/>
    <w:rsid w:val="00E33F7D"/>
    <w:pPr>
      <w:ind w:firstLineChars="200" w:firstLine="420"/>
    </w:pPr>
  </w:style>
  <w:style w:type="character" w:styleId="a5">
    <w:name w:val="Hyperlink"/>
    <w:basedOn w:val="a0"/>
    <w:uiPriority w:val="99"/>
    <w:unhideWhenUsed/>
    <w:rsid w:val="001C5883"/>
    <w:rPr>
      <w:strike w:val="0"/>
      <w:dstrike w:val="0"/>
      <w:color w:val="0000FF"/>
      <w:u w:val="none"/>
      <w:effect w:val="none"/>
    </w:rPr>
  </w:style>
  <w:style w:type="paragraph" w:styleId="a6">
    <w:name w:val="Normal (Web)"/>
    <w:basedOn w:val="a"/>
    <w:uiPriority w:val="99"/>
    <w:semiHidden/>
    <w:unhideWhenUsed/>
    <w:rsid w:val="001C5883"/>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
    <w:uiPriority w:val="99"/>
    <w:semiHidden/>
    <w:unhideWhenUsed/>
    <w:rsid w:val="005229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52295C"/>
    <w:rPr>
      <w:rFonts w:ascii="仿宋_GB2312" w:eastAsia="仿宋_GB2312" w:hAnsi="Times New Roman"/>
      <w:kern w:val="2"/>
      <w:sz w:val="18"/>
      <w:szCs w:val="18"/>
    </w:rPr>
  </w:style>
  <w:style w:type="paragraph" w:styleId="a8">
    <w:name w:val="footer"/>
    <w:basedOn w:val="a"/>
    <w:link w:val="Char0"/>
    <w:uiPriority w:val="99"/>
    <w:semiHidden/>
    <w:unhideWhenUsed/>
    <w:rsid w:val="0052295C"/>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52295C"/>
    <w:rPr>
      <w:rFonts w:ascii="仿宋_GB2312"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813983202">
      <w:bodyDiv w:val="1"/>
      <w:marLeft w:val="0"/>
      <w:marRight w:val="0"/>
      <w:marTop w:val="0"/>
      <w:marBottom w:val="0"/>
      <w:divBdr>
        <w:top w:val="none" w:sz="0" w:space="0" w:color="auto"/>
        <w:left w:val="none" w:sz="0" w:space="0" w:color="auto"/>
        <w:bottom w:val="none" w:sz="0" w:space="0" w:color="auto"/>
        <w:right w:val="none" w:sz="0" w:space="0" w:color="auto"/>
      </w:divBdr>
      <w:divsChild>
        <w:div w:id="1428841800">
          <w:marLeft w:val="0"/>
          <w:marRight w:val="0"/>
          <w:marTop w:val="0"/>
          <w:marBottom w:val="0"/>
          <w:divBdr>
            <w:top w:val="none" w:sz="0" w:space="0" w:color="auto"/>
            <w:left w:val="none" w:sz="0" w:space="0" w:color="auto"/>
            <w:bottom w:val="none" w:sz="0" w:space="0" w:color="auto"/>
            <w:right w:val="none" w:sz="0" w:space="0" w:color="auto"/>
          </w:divBdr>
        </w:div>
      </w:divsChild>
    </w:div>
    <w:div w:id="1240553118">
      <w:bodyDiv w:val="1"/>
      <w:marLeft w:val="0"/>
      <w:marRight w:val="0"/>
      <w:marTop w:val="0"/>
      <w:marBottom w:val="0"/>
      <w:divBdr>
        <w:top w:val="none" w:sz="0" w:space="0" w:color="auto"/>
        <w:left w:val="none" w:sz="0" w:space="0" w:color="auto"/>
        <w:bottom w:val="none" w:sz="0" w:space="0" w:color="auto"/>
        <w:right w:val="none" w:sz="0" w:space="0" w:color="auto"/>
      </w:divBdr>
      <w:divsChild>
        <w:div w:id="2090149375">
          <w:marLeft w:val="0"/>
          <w:marRight w:val="0"/>
          <w:marTop w:val="0"/>
          <w:marBottom w:val="0"/>
          <w:divBdr>
            <w:top w:val="none" w:sz="0" w:space="0" w:color="auto"/>
            <w:left w:val="none" w:sz="0" w:space="0" w:color="auto"/>
            <w:bottom w:val="none" w:sz="0" w:space="0" w:color="auto"/>
            <w:right w:val="none" w:sz="0" w:space="0" w:color="auto"/>
          </w:divBdr>
          <w:divsChild>
            <w:div w:id="1035499995">
              <w:marLeft w:val="0"/>
              <w:marRight w:val="0"/>
              <w:marTop w:val="0"/>
              <w:marBottom w:val="0"/>
              <w:divBdr>
                <w:top w:val="none" w:sz="0" w:space="0" w:color="auto"/>
                <w:left w:val="none" w:sz="0" w:space="0" w:color="auto"/>
                <w:bottom w:val="none" w:sz="0" w:space="0" w:color="auto"/>
                <w:right w:val="none" w:sz="0" w:space="0" w:color="auto"/>
              </w:divBdr>
              <w:divsChild>
                <w:div w:id="856844016">
                  <w:marLeft w:val="0"/>
                  <w:marRight w:val="0"/>
                  <w:marTop w:val="0"/>
                  <w:marBottom w:val="0"/>
                  <w:divBdr>
                    <w:top w:val="none" w:sz="0" w:space="0" w:color="auto"/>
                    <w:left w:val="none" w:sz="0" w:space="0" w:color="auto"/>
                    <w:bottom w:val="none" w:sz="0" w:space="0" w:color="auto"/>
                    <w:right w:val="none" w:sz="0" w:space="0" w:color="auto"/>
                  </w:divBdr>
                  <w:divsChild>
                    <w:div w:id="1054624678">
                      <w:marLeft w:val="0"/>
                      <w:marRight w:val="0"/>
                      <w:marTop w:val="150"/>
                      <w:marBottom w:val="150"/>
                      <w:divBdr>
                        <w:top w:val="single" w:sz="6" w:space="0" w:color="CCCCCC"/>
                        <w:left w:val="single" w:sz="6" w:space="0" w:color="CCCCCC"/>
                        <w:bottom w:val="single" w:sz="6" w:space="0" w:color="CCCCCC"/>
                        <w:right w:val="single" w:sz="6" w:space="0" w:color="CCCCCC"/>
                      </w:divBdr>
                      <w:divsChild>
                        <w:div w:id="1112557284">
                          <w:marLeft w:val="0"/>
                          <w:marRight w:val="0"/>
                          <w:marTop w:val="0"/>
                          <w:marBottom w:val="0"/>
                          <w:divBdr>
                            <w:top w:val="none" w:sz="0" w:space="0" w:color="auto"/>
                            <w:left w:val="none" w:sz="0" w:space="0" w:color="auto"/>
                            <w:bottom w:val="none" w:sz="0" w:space="0" w:color="auto"/>
                            <w:right w:val="none" w:sz="0" w:space="0" w:color="auto"/>
                          </w:divBdr>
                          <w:divsChild>
                            <w:div w:id="141335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v.cn/xinwen/2016-11/07/content_5129723.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1576</Words>
  <Characters>8989</Characters>
  <Application>Microsoft Office Word</Application>
  <DocSecurity>0</DocSecurity>
  <Lines>74</Lines>
  <Paragraphs>21</Paragraphs>
  <ScaleCrop>false</ScaleCrop>
  <Company/>
  <LinksUpToDate>false</LinksUpToDate>
  <CharactersWithSpaces>10544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2020-11-24T03:12:00Z</dcterms:created>
  <dcterms:modified xsi:type="dcterms:W3CDTF">2020-11-24T03:17:00Z</dcterms:modified>
</cp:coreProperties>
</file>