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（四十二）通榆县乌兰花镇基层</w:t>
      </w:r>
      <w:r>
        <w:rPr>
          <w:rFonts w:hint="eastAsia"/>
          <w:b/>
          <w:bCs/>
          <w:sz w:val="36"/>
          <w:szCs w:val="36"/>
          <w:lang w:eastAsia="zh-CN"/>
        </w:rPr>
        <w:t>政务公开标准化目录（</w:t>
      </w:r>
      <w:r>
        <w:rPr>
          <w:rFonts w:hint="eastAsia"/>
          <w:b/>
          <w:bCs/>
          <w:sz w:val="36"/>
          <w:szCs w:val="36"/>
          <w:lang w:val="en-US" w:eastAsia="zh-CN"/>
        </w:rPr>
        <w:t>2022年版</w:t>
      </w:r>
      <w:r>
        <w:rPr>
          <w:rFonts w:hint="eastAsia"/>
          <w:b/>
          <w:bCs/>
          <w:sz w:val="36"/>
          <w:szCs w:val="36"/>
          <w:lang w:eastAsia="zh-CN"/>
        </w:rPr>
        <w:t>）</w:t>
      </w:r>
    </w:p>
    <w:bookmarkEnd w:id="0"/>
    <w:tbl>
      <w:tblPr>
        <w:tblStyle w:val="2"/>
        <w:tblW w:w="15615" w:type="dxa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"/>
        <w:gridCol w:w="726"/>
        <w:gridCol w:w="1136"/>
        <w:gridCol w:w="2876"/>
        <w:gridCol w:w="2164"/>
        <w:gridCol w:w="1634"/>
        <w:gridCol w:w="726"/>
        <w:gridCol w:w="1634"/>
        <w:gridCol w:w="726"/>
        <w:gridCol w:w="715"/>
        <w:gridCol w:w="555"/>
        <w:gridCol w:w="727"/>
        <w:gridCol w:w="726"/>
        <w:gridCol w:w="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186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公开事项</w:t>
            </w:r>
          </w:p>
        </w:tc>
        <w:tc>
          <w:tcPr>
            <w:tcW w:w="287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公开内容（要素）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公开依据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公开时限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公开主体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  <w:t>公开渠道和载体</w:t>
            </w:r>
          </w:p>
        </w:tc>
        <w:tc>
          <w:tcPr>
            <w:tcW w:w="1441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公开对象</w:t>
            </w:r>
          </w:p>
        </w:tc>
        <w:tc>
          <w:tcPr>
            <w:tcW w:w="128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公开方式</w:t>
            </w:r>
          </w:p>
        </w:tc>
        <w:tc>
          <w:tcPr>
            <w:tcW w:w="1452" w:type="dxa"/>
            <w:gridSpan w:val="2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54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一级事项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二级事项</w:t>
            </w:r>
          </w:p>
        </w:tc>
        <w:tc>
          <w:tcPr>
            <w:tcW w:w="287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全社会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特定群众</w:t>
            </w: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主动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依申请公开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  <w:lang w:eastAsia="zh-CN"/>
              </w:rPr>
              <w:t>镇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级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政策文件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上级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政策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上级重要政策法规文件转载。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乡镇人民政府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本级政府文件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kern w:val="0"/>
                <w:sz w:val="18"/>
                <w:szCs w:val="18"/>
                <w:lang w:val="en-US" w:eastAsia="zh-CN" w:bidi="ar"/>
              </w:rPr>
              <w:t xml:space="preserve"> 本级政府制定的文件。</w:t>
            </w:r>
          </w:p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决策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重大行政决策意见征集与反馈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涉及群众切身利益需要社会广泛知晓的重要改革方案、重大政策措施和重点工程项目等，公布意见收集和采纳情况。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政府工作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总结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  <w:lang w:eastAsia="zh-CN"/>
              </w:rPr>
              <w:t>上一年工作业绩及下一年度计划</w:t>
            </w:r>
            <w:r>
              <w:rPr>
                <w:rFonts w:hint="eastAsia" w:ascii="宋体" w:hAnsi="宋体" w:eastAsia="宋体" w:cs="宋体"/>
                <w:color w:val="auto"/>
                <w:sz w:val="18"/>
                <w:szCs w:val="18"/>
              </w:rPr>
              <w:t>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国民经济和社会发展规划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本地经济社会发展年度计划；年度计划重要事项的解读；中长期重点工作规划。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执行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政府年度重点工作分解情况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本年度重点工作安排及任务分解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年度重点工作的阶段性进展，或按月（季度）的进展落实情况。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综合行政执法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本年度组织协调指挥辖区内派驻和基层执法力量实行联合执法情况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督查督办及问责情况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上级、本级重大决策部署、重要文件、重点工作任务贯彻落实情况的督促检查及问责情况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9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both"/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基本情况及职责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办公地址、联系电话、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职责、编制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公共服务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清单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公开公共服务目录清单，包括提供所有服务事项的名称、内容、办理主体，行使依据，期限，监督渠道等信息；流程图清楚、易读，能够按照服务部门或职权事项分类；进驻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办事服务大厅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的目录清单。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年度财政预决算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上年度财政预算执行情况和本年度财政预算草案报告；本年度预算报表及说明，预算调整的决定或批复；上年度决算报表及说明。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三公经费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本年度“三公”经费预算安排；上年度“三公”经费决算报告包括细化说明因公出国（境）团组数及人数；公务用车购置数及保有量；国内公务接待的批次、人数；“三公”经费增减变化原因等。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13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财政专项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和使用情况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政策与标准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乡镇本级出台的资金管理办法、各级财政奖补资金来源、分配标准等。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《财政部关于深入推进基层财政专项支出预算公开的意见》《中华人民共和国政府信息公开条例》（国令第711号）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分配结果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预算规模、发放程序、发布到人到户等具体财政奖补资金分配汇总表。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应急管理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预警信息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事故灾害类、社会安全事件类、自然灾害类和公共卫生事件类预警信息等。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应对情况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各类突发事件的预警，发生自然灾害、事故灾难、公共卫生事件、社会安全事件及安全生产事故后采取的应急处置措施与应对结果等。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7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建议提案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办理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办理制度与推进情况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人大代表建议办理工作制度、责任分解、人大代表建议办理情况年度报告。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1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人大代表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人大代表建议办理答复。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政协委员建议办理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政协委员建议办理答复。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公共资源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配置信息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乡镇土地利用总体规划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发布本辖区土地利用总体规划编制情况、实施情况。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农村土地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承包经营权流转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发布本辖区的农村土地承包经营权流转政策，推进情况，具体宗地流转方、流入方、流转用途、流转面积、流转价格、流转金额，实行流转奖励地方的流转奖励结果等信息。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土地增减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挂钩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上级政策及批复、发布实施公告、补偿标准、工作推进等信息。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土地与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房屋征收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转发征收批复、征收公告，发布补偿安置等信息。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宅基地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使用情况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发布宅基地审核使用情况统计表包括使用人姓名、用地面积、耕地或非耕地等。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25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农村危房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政策和计划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实施方案、文件通知、申请改造条件、危房鉴定标准。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计划实施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年度计划、改造户申请程序、认定、补助条件。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资金使用和管理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改造资金安排。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改造结果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改造数量，年度完成情况。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29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扶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贫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工作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政策法规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公开本级政府扶贫相关政策。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公示栏及入户宣传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规划计划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公开本级年度减贫责任书及阶段性计划。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扶贫项目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扶贫项目安排、脱贫攻坚专项行动和专项工程信息及落实情况。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资金管理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公开扶贫资金安排和管理、资产收益等使用情况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贫困退出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公开贫困人口退出汇总表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资金捐赠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扶贫捐赠款物汇总及使用安排、使用效果或结果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35</w:t>
            </w:r>
          </w:p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社会救助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临时救助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临时救助办理流程，救助标准；每月或季度发布困难群众临时救助花名册。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36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特困人员</w:t>
            </w:r>
          </w:p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供养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农村五保办理流程、保障标准；每月或季度发布农村五保花名册；供养孤儿办理流程、保障标准；每月或季度发布供养孤儿花名册。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37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老年人福利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老年人福利补贴申领及申请审批程序；福利补贴发放等情况。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38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残疾人福利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残疾人福利补贴申领及申请审批程序；福利补贴发放等情况。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39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儿童福利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儿童福利补贴申领及申请审批程序；福利补贴发放等情况。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40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乡村振兴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美丽乡村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发布美丽乡村建设规划、省市县美丽乡村建设示范点；本辖区的美丽乡村建设进展情况等。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同上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强农惠农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承包土地“三权分置”；农村产权制度改革；农村集体资产清产核资；劳动力转移和农民工返乡创业等政策的解读信息和执行落实信息。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42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农村环境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整治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农村改水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农村改厕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44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垃圾治理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本级政策、工作推进、治理成效等信息。</w:t>
            </w:r>
          </w:p>
        </w:tc>
        <w:tc>
          <w:tcPr>
            <w:tcW w:w="216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45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上级政策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解读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上级政策解读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；本级相关政策内容（含主要负责人解读）；高质量发展政策文件及解读，政策执行、工作推动情况及成效。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46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政府信息公开指南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政府信息的获取方式，政府信息公开工作机构的名称、地址、联系方式，申请政府信息公开的程序，权利救济途径等内容。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47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政府信息公开年报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各年度政府信息公开年报。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■政府网站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48</w:t>
            </w:r>
          </w:p>
        </w:tc>
        <w:tc>
          <w:tcPr>
            <w:tcW w:w="726" w:type="dxa"/>
            <w:vMerge w:val="restart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公共服务事项</w:t>
            </w: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基层武装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兵役登记；基层武装部征兵工作流程。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49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退役军人服务站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60周岁以上农村籍退役士兵生活补助申报流程。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50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人力资源及社会保障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户籍为外地居民退休生存认证；就业困难人员认证；就业援助对象确认；城乡居民基本养老保险参保申报；城乡居民基本养老保险信息变更；城乡居民基本养老保险生存认证；城乡居民基本养老保险死亡注销。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51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人口与计划生育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农村部分计划生育家庭奖励扶助政策；生育服务证办证程序；独生子女父母光荣证办证程序；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7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52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司法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纠纷调解程序；法律服务站工作流程；社区矫正工作流程；安置帮教工作。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8" w:hRule="atLeast"/>
        </w:trPr>
        <w:tc>
          <w:tcPr>
            <w:tcW w:w="544" w:type="dxa"/>
            <w:shd w:val="clear" w:color="auto" w:fill="auto"/>
            <w:noWrap w:val="0"/>
            <w:vAlign w:val="center"/>
          </w:tcPr>
          <w:p>
            <w:pPr>
              <w:pStyle w:val="4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val="en-US" w:eastAsia="zh-CN"/>
              </w:rPr>
              <w:t>53</w:t>
            </w:r>
          </w:p>
        </w:tc>
        <w:tc>
          <w:tcPr>
            <w:tcW w:w="726" w:type="dxa"/>
            <w:vMerge w:val="continue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</w:p>
        </w:tc>
        <w:tc>
          <w:tcPr>
            <w:tcW w:w="113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林业</w:t>
            </w:r>
          </w:p>
        </w:tc>
        <w:tc>
          <w:tcPr>
            <w:tcW w:w="287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default" w:ascii="宋体" w:hAnsi="宋体" w:eastAsia="宋体" w:cs="宋体"/>
                <w:color w:val="000000"/>
                <w:sz w:val="44"/>
                <w:szCs w:val="4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指导开展林业生产经营活动；做好森林防火工作；配合林业主管部门开展林业资源调查、造林检查验收、林业统计和森林资源档案管理工作；</w:t>
            </w:r>
          </w:p>
        </w:tc>
        <w:tc>
          <w:tcPr>
            <w:tcW w:w="216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《中华人民共和国政府信息公开条例》（国令第711号）</w:t>
            </w: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自该信息形成或者变更之日起20个工作日内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34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■</w:t>
            </w: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  <w:lang w:eastAsia="zh-CN"/>
              </w:rPr>
              <w:t>公示栏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1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555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7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6" w:type="dxa"/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√</w:t>
            </w:r>
          </w:p>
        </w:tc>
      </w:tr>
    </w:tbl>
    <w:p>
      <w:pPr>
        <w:jc w:val="both"/>
        <w:rPr>
          <w:rFonts w:hint="eastAsia"/>
          <w:sz w:val="36"/>
          <w:szCs w:val="36"/>
          <w:lang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Q5ZDdiZjFjNzc1MGFkOTJmMmEyMThkYjQzYmM0MTIifQ=="/>
  </w:docVars>
  <w:rsids>
    <w:rsidRoot w:val="2B8404E0"/>
    <w:rsid w:val="000C3E8F"/>
    <w:rsid w:val="00AE123E"/>
    <w:rsid w:val="019E5453"/>
    <w:rsid w:val="01D95BD9"/>
    <w:rsid w:val="01F769CD"/>
    <w:rsid w:val="03564F1D"/>
    <w:rsid w:val="03B767C5"/>
    <w:rsid w:val="03C5553B"/>
    <w:rsid w:val="03F63DAF"/>
    <w:rsid w:val="044B3D86"/>
    <w:rsid w:val="04AE25CF"/>
    <w:rsid w:val="05CE1180"/>
    <w:rsid w:val="06AA367F"/>
    <w:rsid w:val="06CE6B09"/>
    <w:rsid w:val="0775195A"/>
    <w:rsid w:val="08593B2A"/>
    <w:rsid w:val="08886D2E"/>
    <w:rsid w:val="08931799"/>
    <w:rsid w:val="09623429"/>
    <w:rsid w:val="0B0D45B4"/>
    <w:rsid w:val="0B7B4638"/>
    <w:rsid w:val="0B943F4D"/>
    <w:rsid w:val="0C501F67"/>
    <w:rsid w:val="0CC77AE5"/>
    <w:rsid w:val="0F180AE1"/>
    <w:rsid w:val="105153FD"/>
    <w:rsid w:val="10A91990"/>
    <w:rsid w:val="112D4AC9"/>
    <w:rsid w:val="11B05081"/>
    <w:rsid w:val="138B34AF"/>
    <w:rsid w:val="14CA65EB"/>
    <w:rsid w:val="1623043C"/>
    <w:rsid w:val="16C4523D"/>
    <w:rsid w:val="17593271"/>
    <w:rsid w:val="17673BC0"/>
    <w:rsid w:val="185D1CC5"/>
    <w:rsid w:val="18BD1691"/>
    <w:rsid w:val="1902731D"/>
    <w:rsid w:val="193F2C7F"/>
    <w:rsid w:val="19630AF0"/>
    <w:rsid w:val="19A26948"/>
    <w:rsid w:val="1A2302B0"/>
    <w:rsid w:val="1A79148C"/>
    <w:rsid w:val="1AEF3355"/>
    <w:rsid w:val="1BAC5866"/>
    <w:rsid w:val="1C937571"/>
    <w:rsid w:val="1CDA4D67"/>
    <w:rsid w:val="1DC9702A"/>
    <w:rsid w:val="1E321876"/>
    <w:rsid w:val="1F120748"/>
    <w:rsid w:val="20BC5241"/>
    <w:rsid w:val="214B5923"/>
    <w:rsid w:val="217E30AF"/>
    <w:rsid w:val="222209EA"/>
    <w:rsid w:val="223A5023"/>
    <w:rsid w:val="233A4FB1"/>
    <w:rsid w:val="237F566A"/>
    <w:rsid w:val="23D46F90"/>
    <w:rsid w:val="23DF0A4D"/>
    <w:rsid w:val="24953628"/>
    <w:rsid w:val="25B104C2"/>
    <w:rsid w:val="26494D9B"/>
    <w:rsid w:val="276B3AF3"/>
    <w:rsid w:val="27A65AB3"/>
    <w:rsid w:val="2A19575D"/>
    <w:rsid w:val="2A2059F1"/>
    <w:rsid w:val="2A9E0221"/>
    <w:rsid w:val="2AC06DB5"/>
    <w:rsid w:val="2AE247B2"/>
    <w:rsid w:val="2B5A5A17"/>
    <w:rsid w:val="2B8404E0"/>
    <w:rsid w:val="2B954312"/>
    <w:rsid w:val="2C3F6042"/>
    <w:rsid w:val="2C640970"/>
    <w:rsid w:val="2C696116"/>
    <w:rsid w:val="2E4C49A8"/>
    <w:rsid w:val="2EA162F8"/>
    <w:rsid w:val="2F61240C"/>
    <w:rsid w:val="2F951F00"/>
    <w:rsid w:val="2F9E2E1C"/>
    <w:rsid w:val="2FA05AEE"/>
    <w:rsid w:val="2FCE1779"/>
    <w:rsid w:val="3054124D"/>
    <w:rsid w:val="31A97204"/>
    <w:rsid w:val="32D57551"/>
    <w:rsid w:val="33B6092E"/>
    <w:rsid w:val="3457650C"/>
    <w:rsid w:val="34642694"/>
    <w:rsid w:val="35A165C6"/>
    <w:rsid w:val="36F86B37"/>
    <w:rsid w:val="3759042F"/>
    <w:rsid w:val="397911F2"/>
    <w:rsid w:val="3A465E26"/>
    <w:rsid w:val="3C0B057A"/>
    <w:rsid w:val="3F2453B2"/>
    <w:rsid w:val="3F792C08"/>
    <w:rsid w:val="406F6DE3"/>
    <w:rsid w:val="41FA321C"/>
    <w:rsid w:val="42932E9D"/>
    <w:rsid w:val="43023EFA"/>
    <w:rsid w:val="436C3E1E"/>
    <w:rsid w:val="44094460"/>
    <w:rsid w:val="44095B58"/>
    <w:rsid w:val="454A146A"/>
    <w:rsid w:val="459263B7"/>
    <w:rsid w:val="45AF0546"/>
    <w:rsid w:val="45C262D4"/>
    <w:rsid w:val="46792871"/>
    <w:rsid w:val="471C2A30"/>
    <w:rsid w:val="47461631"/>
    <w:rsid w:val="476544A5"/>
    <w:rsid w:val="47710C72"/>
    <w:rsid w:val="48D5214B"/>
    <w:rsid w:val="4908479E"/>
    <w:rsid w:val="4A02293B"/>
    <w:rsid w:val="4C103363"/>
    <w:rsid w:val="4C2477D7"/>
    <w:rsid w:val="4C464D94"/>
    <w:rsid w:val="4C676DE0"/>
    <w:rsid w:val="4D2E5CAC"/>
    <w:rsid w:val="4DC92916"/>
    <w:rsid w:val="4E501FD9"/>
    <w:rsid w:val="4F525E9C"/>
    <w:rsid w:val="4F541889"/>
    <w:rsid w:val="50DF47AA"/>
    <w:rsid w:val="5189611B"/>
    <w:rsid w:val="51D36D37"/>
    <w:rsid w:val="51D40729"/>
    <w:rsid w:val="51DC257A"/>
    <w:rsid w:val="5487247D"/>
    <w:rsid w:val="552F0C8E"/>
    <w:rsid w:val="55761E03"/>
    <w:rsid w:val="558410B1"/>
    <w:rsid w:val="56603658"/>
    <w:rsid w:val="5BD36245"/>
    <w:rsid w:val="5CBD7EE1"/>
    <w:rsid w:val="5E61737D"/>
    <w:rsid w:val="5F1233C3"/>
    <w:rsid w:val="5F3C7130"/>
    <w:rsid w:val="5F490995"/>
    <w:rsid w:val="5FAA3AE5"/>
    <w:rsid w:val="5FF05737"/>
    <w:rsid w:val="617F2429"/>
    <w:rsid w:val="62483B9A"/>
    <w:rsid w:val="62C21DD3"/>
    <w:rsid w:val="64765060"/>
    <w:rsid w:val="64FA0EB4"/>
    <w:rsid w:val="658B7B85"/>
    <w:rsid w:val="65A8520F"/>
    <w:rsid w:val="66522980"/>
    <w:rsid w:val="67C421B3"/>
    <w:rsid w:val="68057ECF"/>
    <w:rsid w:val="682C572B"/>
    <w:rsid w:val="686A74F0"/>
    <w:rsid w:val="688C2BC0"/>
    <w:rsid w:val="68932DD6"/>
    <w:rsid w:val="69423CA9"/>
    <w:rsid w:val="69D424B5"/>
    <w:rsid w:val="6B083EDA"/>
    <w:rsid w:val="6B3B7320"/>
    <w:rsid w:val="6B9960C6"/>
    <w:rsid w:val="6BA94C8E"/>
    <w:rsid w:val="6BE1605A"/>
    <w:rsid w:val="6C0467B5"/>
    <w:rsid w:val="6D653097"/>
    <w:rsid w:val="6DC25398"/>
    <w:rsid w:val="6E294245"/>
    <w:rsid w:val="6E40072A"/>
    <w:rsid w:val="6E6A4BB1"/>
    <w:rsid w:val="6E77148B"/>
    <w:rsid w:val="6F150000"/>
    <w:rsid w:val="6FC77047"/>
    <w:rsid w:val="70DA4B04"/>
    <w:rsid w:val="712E7FD9"/>
    <w:rsid w:val="71F67EB1"/>
    <w:rsid w:val="732B7960"/>
    <w:rsid w:val="73E92C35"/>
    <w:rsid w:val="744C3096"/>
    <w:rsid w:val="74602B73"/>
    <w:rsid w:val="74C33E21"/>
    <w:rsid w:val="75782C08"/>
    <w:rsid w:val="77B80B51"/>
    <w:rsid w:val="77F150C8"/>
    <w:rsid w:val="78F57C81"/>
    <w:rsid w:val="79560557"/>
    <w:rsid w:val="79F16DC2"/>
    <w:rsid w:val="7A0C4F54"/>
    <w:rsid w:val="7AB672D2"/>
    <w:rsid w:val="7AFF7C8C"/>
    <w:rsid w:val="7B0249FF"/>
    <w:rsid w:val="7C041EC2"/>
    <w:rsid w:val="7CA96B10"/>
    <w:rsid w:val="7D0E48BD"/>
    <w:rsid w:val="7D34113A"/>
    <w:rsid w:val="7E263560"/>
    <w:rsid w:val="7EAF5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0"/>
    <w:pPr>
      <w:ind w:firstLine="420" w:firstLineChars="200"/>
    </w:pPr>
    <w:rPr>
      <w:rFonts w:ascii="等线" w:hAnsi="等线" w:eastAsia="等线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3764</Words>
  <Characters>3878</Characters>
  <Lines>0</Lines>
  <Paragraphs>0</Paragraphs>
  <TotalTime>27</TotalTime>
  <ScaleCrop>false</ScaleCrop>
  <LinksUpToDate>false</LinksUpToDate>
  <CharactersWithSpaces>3879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2020-05-27T02:58:00Z</dcterms:created>
  <dc:creator>晓得读书</dc:creator>
  <cp:lastModifiedBy>Administrator</cp:lastModifiedBy>
  <cp:lastPrinted>2020-09-05T03:10:00Z</cp:lastPrinted>
  <dcterms:modified xsi:type="dcterms:W3CDTF">2022-11-04T02:27:49Z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86B9E1F0F18D4BBF8A6A163179F54387</vt:lpwstr>
  </property>
</Properties>
</file>