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b/>
          <w:bCs/>
          <w:sz w:val="96"/>
          <w:szCs w:val="56"/>
        </w:rPr>
      </w:pPr>
      <w:bookmarkStart w:id="0" w:name="_Toc47087252"/>
      <w:r>
        <w:rPr>
          <w:rFonts w:ascii="宋体" w:hAnsi="宋体" w:eastAsia="宋体"/>
          <w:b/>
          <w:bCs/>
          <w:sz w:val="48"/>
          <w:szCs w:val="56"/>
        </w:rPr>
        <w:t>目</w:t>
      </w:r>
      <w:r>
        <w:rPr>
          <w:rFonts w:hint="eastAsia" w:ascii="宋体" w:hAnsi="宋体" w:eastAsia="宋体"/>
          <w:b/>
          <w:bCs/>
          <w:sz w:val="48"/>
          <w:szCs w:val="56"/>
          <w:lang w:val="en-US" w:eastAsia="zh-CN"/>
        </w:rPr>
        <w:t xml:space="preserve">   </w:t>
      </w:r>
      <w:r>
        <w:rPr>
          <w:rFonts w:ascii="宋体" w:hAnsi="宋体" w:eastAsia="宋体"/>
          <w:b/>
          <w:bCs/>
          <w:sz w:val="48"/>
          <w:szCs w:val="56"/>
        </w:rPr>
        <w:t>录</w:t>
      </w:r>
    </w:p>
    <w:p>
      <w:pPr>
        <w:pStyle w:val="5"/>
        <w:tabs>
          <w:tab w:val="right" w:leader="dot" w:pos="8561"/>
          <w:tab w:val="clear" w:pos="8834"/>
        </w:tabs>
        <w:rPr>
          <w:rFonts w:hint="eastAsia" w:ascii="仿宋" w:hAnsi="仿宋" w:eastAsia="仿宋" w:cs="仿宋"/>
          <w:b/>
          <w:bCs w:val="0"/>
          <w:sz w:val="33"/>
          <w:szCs w:val="33"/>
        </w:rPr>
      </w:pPr>
    </w:p>
    <w:p>
      <w:pPr>
        <w:pStyle w:val="5"/>
        <w:tabs>
          <w:tab w:val="right" w:leader="dot" w:pos="8561"/>
          <w:tab w:val="clear" w:pos="8834"/>
        </w:tabs>
        <w:jc w:val="both"/>
      </w:pPr>
      <w:r>
        <w:rPr>
          <w:rFonts w:hint="eastAsia" w:ascii="仿宋" w:hAnsi="仿宋" w:eastAsia="仿宋" w:cs="仿宋"/>
          <w:b/>
          <w:bCs w:val="0"/>
          <w:sz w:val="33"/>
          <w:szCs w:val="33"/>
        </w:rPr>
        <w:fldChar w:fldCharType="begin"/>
      </w:r>
      <w:r>
        <w:rPr>
          <w:rFonts w:hint="eastAsia" w:ascii="仿宋" w:hAnsi="仿宋" w:eastAsia="仿宋" w:cs="仿宋"/>
          <w:b/>
          <w:bCs w:val="0"/>
          <w:sz w:val="33"/>
          <w:szCs w:val="33"/>
        </w:rPr>
        <w:instrText xml:space="preserve">TOC \o "1-3" \h \u </w:instrText>
      </w:r>
      <w:r>
        <w:rPr>
          <w:rFonts w:hint="eastAsia" w:ascii="仿宋" w:hAnsi="仿宋" w:eastAsia="仿宋" w:cs="仿宋"/>
          <w:b/>
          <w:bCs w:val="0"/>
          <w:sz w:val="33"/>
          <w:szCs w:val="33"/>
        </w:rPr>
        <w:fldChar w:fldCharType="separate"/>
      </w: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_Toc16743 </w:instrText>
      </w:r>
      <w:r>
        <w:rPr>
          <w:rFonts w:hint="eastAsia" w:ascii="仿宋" w:hAnsi="仿宋" w:eastAsia="仿宋" w:cs="仿宋"/>
          <w:bCs w:val="0"/>
          <w:szCs w:val="33"/>
        </w:rPr>
        <w:fldChar w:fldCharType="separate"/>
      </w:r>
      <w:r>
        <w:rPr>
          <w:rFonts w:hint="eastAsia" w:ascii="宋体" w:hAnsi="宋体" w:eastAsia="宋体" w:cs="宋体"/>
          <w:bCs/>
          <w:szCs w:val="44"/>
        </w:rPr>
        <w:t>苏公坨乡一把手“五个不直接管”制度</w:t>
      </w:r>
      <w:r>
        <w:tab/>
      </w:r>
      <w:r>
        <w:fldChar w:fldCharType="begin"/>
      </w:r>
      <w:r>
        <w:instrText xml:space="preserve"> PAGEREF _Toc16743 </w:instrText>
      </w:r>
      <w:r>
        <w:fldChar w:fldCharType="separate"/>
      </w:r>
      <w:r>
        <w:t>1</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_Toc25446 </w:instrText>
      </w:r>
      <w:r>
        <w:rPr>
          <w:rFonts w:hint="eastAsia" w:ascii="仿宋" w:hAnsi="仿宋" w:eastAsia="仿宋" w:cs="仿宋"/>
          <w:bCs w:val="0"/>
          <w:szCs w:val="33"/>
        </w:rPr>
        <w:fldChar w:fldCharType="separate"/>
      </w:r>
      <w:r>
        <w:rPr>
          <w:rFonts w:hint="eastAsia" w:ascii="宋体" w:hAnsi="宋体" w:eastAsia="宋体" w:cs="宋体"/>
          <w:bCs/>
          <w:szCs w:val="44"/>
          <w:lang w:val="en-US" w:eastAsia="zh-CN"/>
        </w:rPr>
        <w:t>苏公坨乡</w:t>
      </w:r>
      <w:r>
        <w:rPr>
          <w:rFonts w:hint="eastAsia" w:ascii="宋体" w:hAnsi="宋体" w:eastAsia="宋体" w:cs="宋体"/>
          <w:bCs/>
          <w:szCs w:val="44"/>
        </w:rPr>
        <w:t>“一把手”末位表态制度</w:t>
      </w:r>
      <w:r>
        <w:tab/>
      </w:r>
      <w:r>
        <w:fldChar w:fldCharType="begin"/>
      </w:r>
      <w:r>
        <w:instrText xml:space="preserve"> PAGEREF _Toc25446 </w:instrText>
      </w:r>
      <w:r>
        <w:fldChar w:fldCharType="separate"/>
      </w:r>
      <w:r>
        <w:t>3</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_Toc30067 </w:instrText>
      </w:r>
      <w:r>
        <w:rPr>
          <w:rFonts w:hint="eastAsia" w:ascii="仿宋" w:hAnsi="仿宋" w:eastAsia="仿宋" w:cs="仿宋"/>
          <w:bCs w:val="0"/>
          <w:szCs w:val="33"/>
        </w:rPr>
        <w:fldChar w:fldCharType="separate"/>
      </w:r>
      <w:r>
        <w:rPr>
          <w:rFonts w:hint="eastAsia" w:ascii="宋体" w:hAnsi="宋体" w:eastAsia="宋体" w:cs="宋体"/>
          <w:bCs/>
          <w:szCs w:val="44"/>
        </w:rPr>
        <w:t>苏公坨乡“三重一大”事项民主决策制度</w:t>
      </w:r>
      <w:r>
        <w:tab/>
      </w:r>
      <w:r>
        <w:fldChar w:fldCharType="begin"/>
      </w:r>
      <w:r>
        <w:instrText xml:space="preserve"> PAGEREF _Toc30067 </w:instrText>
      </w:r>
      <w:r>
        <w:fldChar w:fldCharType="separate"/>
      </w:r>
      <w:r>
        <w:t>5</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_Toc9122 </w:instrText>
      </w:r>
      <w:r>
        <w:rPr>
          <w:rFonts w:hint="eastAsia" w:ascii="仿宋" w:hAnsi="仿宋" w:eastAsia="仿宋" w:cs="仿宋"/>
          <w:bCs w:val="0"/>
          <w:szCs w:val="33"/>
        </w:rPr>
        <w:fldChar w:fldCharType="separate"/>
      </w:r>
      <w:r>
        <w:rPr>
          <w:rFonts w:hint="eastAsia" w:ascii="宋体" w:hAnsi="宋体" w:eastAsia="宋体" w:cs="宋体"/>
          <w:bCs/>
          <w:szCs w:val="44"/>
          <w:lang w:eastAsia="zh-CN"/>
        </w:rPr>
        <w:t>苏公坨乡</w:t>
      </w:r>
      <w:r>
        <w:rPr>
          <w:rFonts w:hint="eastAsia" w:ascii="宋体" w:hAnsi="宋体" w:eastAsia="宋体" w:cs="宋体"/>
          <w:bCs/>
          <w:szCs w:val="44"/>
        </w:rPr>
        <w:t>党委议事制度</w:t>
      </w:r>
      <w:r>
        <w:tab/>
      </w:r>
      <w:r>
        <w:fldChar w:fldCharType="begin"/>
      </w:r>
      <w:r>
        <w:instrText xml:space="preserve"> PAGEREF _Toc9122 </w:instrText>
      </w:r>
      <w:r>
        <w:fldChar w:fldCharType="separate"/>
      </w:r>
      <w:r>
        <w:t>8</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_Toc18113 </w:instrText>
      </w:r>
      <w:r>
        <w:rPr>
          <w:rFonts w:hint="eastAsia" w:ascii="仿宋" w:hAnsi="仿宋" w:eastAsia="仿宋" w:cs="仿宋"/>
          <w:bCs w:val="0"/>
          <w:szCs w:val="33"/>
        </w:rPr>
        <w:fldChar w:fldCharType="separate"/>
      </w:r>
      <w:r>
        <w:rPr>
          <w:rFonts w:hint="eastAsia" w:ascii="宋体" w:hAnsi="宋体" w:eastAsia="宋体" w:cs="宋体"/>
          <w:bCs/>
          <w:szCs w:val="44"/>
        </w:rPr>
        <w:t>苏公坨乡选人用人管理制度</w:t>
      </w:r>
      <w:r>
        <w:tab/>
      </w:r>
      <w:r>
        <w:fldChar w:fldCharType="begin"/>
      </w:r>
      <w:r>
        <w:instrText xml:space="preserve"> PAGEREF _Toc18113 </w:instrText>
      </w:r>
      <w:r>
        <w:fldChar w:fldCharType="separate"/>
      </w:r>
      <w:r>
        <w:t>11</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_Toc1105 </w:instrText>
      </w:r>
      <w:r>
        <w:rPr>
          <w:rFonts w:hint="eastAsia" w:ascii="仿宋" w:hAnsi="仿宋" w:eastAsia="仿宋" w:cs="仿宋"/>
          <w:bCs w:val="0"/>
          <w:szCs w:val="33"/>
        </w:rPr>
        <w:fldChar w:fldCharType="separate"/>
      </w:r>
      <w:r>
        <w:rPr>
          <w:rFonts w:hint="eastAsia" w:ascii="宋体" w:hAnsi="宋体" w:eastAsia="宋体" w:cs="宋体"/>
          <w:bCs/>
          <w:szCs w:val="44"/>
        </w:rPr>
        <w:t>苏公坨乡财务审批及报销核算制度</w:t>
      </w:r>
      <w:r>
        <w:tab/>
      </w:r>
      <w:r>
        <w:fldChar w:fldCharType="begin"/>
      </w:r>
      <w:r>
        <w:instrText xml:space="preserve"> PAGEREF _Toc1105 </w:instrText>
      </w:r>
      <w:r>
        <w:fldChar w:fldCharType="separate"/>
      </w:r>
      <w:r>
        <w:t>16</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_Toc1798 </w:instrText>
      </w:r>
      <w:r>
        <w:rPr>
          <w:rFonts w:hint="eastAsia" w:ascii="仿宋" w:hAnsi="仿宋" w:eastAsia="仿宋" w:cs="仿宋"/>
          <w:bCs w:val="0"/>
          <w:szCs w:val="33"/>
        </w:rPr>
        <w:fldChar w:fldCharType="separate"/>
      </w:r>
      <w:r>
        <w:rPr>
          <w:rFonts w:hint="eastAsia" w:ascii="宋体" w:hAnsi="宋体" w:eastAsia="宋体" w:cs="宋体"/>
          <w:bCs/>
          <w:szCs w:val="44"/>
          <w:lang w:val="en-US" w:eastAsia="zh-CN" w:bidi="ar-SA"/>
        </w:rPr>
        <w:t>苏公坨乡办公用品采购审批制度</w:t>
      </w:r>
      <w:r>
        <w:tab/>
      </w:r>
      <w:r>
        <w:fldChar w:fldCharType="begin"/>
      </w:r>
      <w:r>
        <w:instrText xml:space="preserve"> PAGEREF _Toc1798 </w:instrText>
      </w:r>
      <w:r>
        <w:fldChar w:fldCharType="separate"/>
      </w:r>
      <w:r>
        <w:t>18</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_Toc31784 </w:instrText>
      </w:r>
      <w:r>
        <w:rPr>
          <w:rFonts w:hint="eastAsia" w:ascii="仿宋" w:hAnsi="仿宋" w:eastAsia="仿宋" w:cs="仿宋"/>
          <w:bCs w:val="0"/>
          <w:szCs w:val="33"/>
        </w:rPr>
        <w:fldChar w:fldCharType="separate"/>
      </w:r>
      <w:r>
        <w:rPr>
          <w:rFonts w:hint="eastAsia" w:ascii="宋体" w:hAnsi="宋体" w:eastAsia="宋体" w:cs="宋体"/>
          <w:bCs/>
          <w:szCs w:val="44"/>
          <w:lang w:eastAsia="zh-CN"/>
        </w:rPr>
        <w:t>苏公坨乡</w:t>
      </w:r>
      <w:r>
        <w:rPr>
          <w:rFonts w:hint="eastAsia" w:ascii="宋体" w:hAnsi="宋体" w:eastAsia="宋体" w:cs="宋体"/>
          <w:bCs/>
          <w:szCs w:val="44"/>
        </w:rPr>
        <w:t>差旅费</w:t>
      </w:r>
      <w:r>
        <w:rPr>
          <w:rFonts w:hint="eastAsia" w:ascii="宋体" w:hAnsi="宋体" w:eastAsia="宋体" w:cs="宋体"/>
          <w:bCs/>
          <w:szCs w:val="44"/>
          <w:lang w:eastAsia="zh-CN"/>
        </w:rPr>
        <w:t>报销制度</w:t>
      </w:r>
      <w:r>
        <w:tab/>
      </w:r>
      <w:r>
        <w:fldChar w:fldCharType="begin"/>
      </w:r>
      <w:r>
        <w:instrText xml:space="preserve"> PAGEREF _Toc31784 </w:instrText>
      </w:r>
      <w:r>
        <w:fldChar w:fldCharType="separate"/>
      </w:r>
      <w:r>
        <w:t>20</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_Toc22194 </w:instrText>
      </w:r>
      <w:r>
        <w:rPr>
          <w:rFonts w:hint="eastAsia" w:ascii="仿宋" w:hAnsi="仿宋" w:eastAsia="仿宋" w:cs="仿宋"/>
          <w:bCs w:val="0"/>
          <w:szCs w:val="33"/>
        </w:rPr>
        <w:fldChar w:fldCharType="separate"/>
      </w:r>
      <w:r>
        <w:rPr>
          <w:rFonts w:hint="eastAsia" w:ascii="宋体" w:hAnsi="宋体" w:eastAsia="宋体" w:cs="宋体"/>
          <w:bCs/>
          <w:szCs w:val="44"/>
        </w:rPr>
        <w:t>苏公坨乡公务接待管理制度</w:t>
      </w:r>
      <w:r>
        <w:tab/>
      </w:r>
      <w:r>
        <w:fldChar w:fldCharType="begin"/>
      </w:r>
      <w:r>
        <w:instrText xml:space="preserve"> PAGEREF _Toc22194 </w:instrText>
      </w:r>
      <w:r>
        <w:fldChar w:fldCharType="separate"/>
      </w:r>
      <w:r>
        <w:t>24</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_Toc17465 </w:instrText>
      </w:r>
      <w:r>
        <w:rPr>
          <w:rFonts w:hint="eastAsia" w:ascii="仿宋" w:hAnsi="仿宋" w:eastAsia="仿宋" w:cs="仿宋"/>
          <w:bCs w:val="0"/>
          <w:szCs w:val="33"/>
        </w:rPr>
        <w:fldChar w:fldCharType="separate"/>
      </w:r>
      <w:r>
        <w:rPr>
          <w:rFonts w:hint="eastAsia" w:ascii="宋体" w:hAnsi="宋体" w:eastAsia="宋体" w:cs="宋体"/>
          <w:bCs/>
          <w:szCs w:val="44"/>
          <w:lang w:eastAsia="zh-CN"/>
        </w:rPr>
        <w:t>苏公坨</w:t>
      </w:r>
      <w:r>
        <w:rPr>
          <w:rFonts w:hint="eastAsia" w:ascii="宋体" w:hAnsi="宋体" w:eastAsia="宋体" w:cs="宋体"/>
          <w:bCs/>
          <w:szCs w:val="44"/>
        </w:rPr>
        <w:t>乡</w:t>
      </w:r>
      <w:r>
        <w:rPr>
          <w:rFonts w:hint="eastAsia" w:ascii="宋体" w:hAnsi="宋体" w:eastAsia="宋体" w:cs="宋体"/>
          <w:bCs/>
          <w:szCs w:val="44"/>
          <w:lang w:val="en-US" w:eastAsia="zh-CN"/>
        </w:rPr>
        <w:t>公车使用</w:t>
      </w:r>
      <w:r>
        <w:rPr>
          <w:rFonts w:hint="eastAsia" w:ascii="宋体" w:hAnsi="宋体" w:eastAsia="宋体" w:cs="宋体"/>
          <w:bCs/>
          <w:szCs w:val="44"/>
        </w:rPr>
        <w:t>管理制度</w:t>
      </w:r>
      <w:r>
        <w:tab/>
      </w:r>
      <w:r>
        <w:fldChar w:fldCharType="begin"/>
      </w:r>
      <w:r>
        <w:instrText xml:space="preserve"> PAGEREF _Toc17465 </w:instrText>
      </w:r>
      <w:r>
        <w:fldChar w:fldCharType="separate"/>
      </w:r>
      <w:r>
        <w:t>26</w:t>
      </w:r>
      <w:r>
        <w:fldChar w:fldCharType="end"/>
      </w:r>
      <w:r>
        <w:rPr>
          <w:rFonts w:hint="eastAsia" w:ascii="仿宋" w:hAnsi="仿宋" w:eastAsia="仿宋" w:cs="仿宋"/>
          <w:bCs w:val="0"/>
          <w:szCs w:val="33"/>
        </w:rPr>
        <w:fldChar w:fldCharType="end"/>
      </w:r>
    </w:p>
    <w:p>
      <w:pPr>
        <w:pStyle w:val="5"/>
        <w:tabs>
          <w:tab w:val="right" w:leader="dot" w:pos="8561"/>
          <w:tab w:val="clear" w:pos="8834"/>
        </w:tabs>
        <w:rPr>
          <w:rFonts w:hint="eastAsia" w:ascii="仿宋" w:hAnsi="仿宋" w:eastAsia="仿宋" w:cs="仿宋"/>
          <w:bCs w:val="0"/>
          <w:szCs w:val="33"/>
        </w:rPr>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_Toc17248 </w:instrText>
      </w:r>
      <w:r>
        <w:rPr>
          <w:rFonts w:hint="eastAsia" w:ascii="仿宋" w:hAnsi="仿宋" w:eastAsia="仿宋" w:cs="仿宋"/>
          <w:bCs w:val="0"/>
          <w:szCs w:val="33"/>
        </w:rPr>
        <w:fldChar w:fldCharType="separate"/>
      </w:r>
      <w:r>
        <w:rPr>
          <w:rFonts w:hint="eastAsia" w:ascii="宋体" w:hAnsi="宋体" w:eastAsia="宋体" w:cs="宋体"/>
          <w:bCs/>
          <w:szCs w:val="44"/>
          <w:lang w:eastAsia="zh-CN"/>
        </w:rPr>
        <w:t>苏公坨乡</w:t>
      </w:r>
      <w:r>
        <w:rPr>
          <w:rFonts w:hint="eastAsia" w:ascii="宋体" w:hAnsi="宋体" w:eastAsia="宋体" w:cs="宋体"/>
          <w:bCs/>
          <w:szCs w:val="44"/>
        </w:rPr>
        <w:t>办公用房管理制度</w:t>
      </w:r>
      <w:r>
        <w:tab/>
      </w:r>
      <w:r>
        <w:fldChar w:fldCharType="begin"/>
      </w:r>
      <w:r>
        <w:instrText xml:space="preserve"> PAGEREF _Toc17248 </w:instrText>
      </w:r>
      <w:r>
        <w:fldChar w:fldCharType="separate"/>
      </w:r>
      <w:r>
        <w:t>29</w:t>
      </w:r>
      <w:r>
        <w:fldChar w:fldCharType="end"/>
      </w:r>
      <w:r>
        <w:rPr>
          <w:rFonts w:hint="eastAsia" w:ascii="仿宋" w:hAnsi="仿宋" w:eastAsia="仿宋" w:cs="仿宋"/>
          <w:bCs w:val="0"/>
          <w:szCs w:val="33"/>
        </w:rPr>
        <w:fldChar w:fldCharType="end"/>
      </w:r>
    </w:p>
    <w:p>
      <w:pPr>
        <w:pStyle w:val="5"/>
        <w:tabs>
          <w:tab w:val="right" w:leader="dot" w:pos="8561"/>
          <w:tab w:val="clear" w:pos="8834"/>
        </w:tabs>
        <w:jc w:val="both"/>
        <w:rPr>
          <w:rFonts w:hint="default" w:ascii="宋体" w:hAnsi="宋体" w:eastAsia="黑体" w:cs="宋体"/>
          <w:bCs/>
          <w:szCs w:val="44"/>
          <w:lang w:val="en-US" w:eastAsia="zh-CN"/>
        </w:rPr>
      </w:pPr>
      <w:r>
        <w:rPr>
          <w:rFonts w:hint="eastAsia" w:ascii="宋体" w:hAnsi="宋体" w:eastAsia="宋体" w:cs="宋体"/>
          <w:bCs/>
          <w:szCs w:val="44"/>
          <w:lang w:val="en-US" w:eastAsia="zh-CN"/>
        </w:rPr>
        <w:t>苏公坨乡</w:t>
      </w:r>
      <w:r>
        <w:rPr>
          <w:rFonts w:hint="eastAsia" w:ascii="宋体" w:hAnsi="宋体" w:eastAsia="宋体" w:cs="宋体"/>
          <w:bCs/>
          <w:szCs w:val="44"/>
          <w:lang w:eastAsia="zh-CN"/>
        </w:rPr>
        <w:t>固定资产管理制度</w:t>
      </w:r>
      <w:r>
        <w:tab/>
      </w:r>
      <w:r>
        <w:rPr>
          <w:rFonts w:hint="eastAsia"/>
          <w:lang w:val="en-US" w:eastAsia="zh-CN"/>
        </w:rPr>
        <w:t>31</w:t>
      </w:r>
    </w:p>
    <w:p>
      <w:pPr>
        <w:pStyle w:val="5"/>
        <w:tabs>
          <w:tab w:val="right" w:leader="dot" w:pos="8561"/>
          <w:tab w:val="clear" w:pos="8834"/>
        </w:tabs>
        <w:jc w:val="both"/>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_Toc28963 </w:instrText>
      </w:r>
      <w:r>
        <w:rPr>
          <w:rFonts w:hint="eastAsia" w:ascii="仿宋" w:hAnsi="仿宋" w:eastAsia="仿宋" w:cs="仿宋"/>
          <w:bCs w:val="0"/>
          <w:szCs w:val="33"/>
        </w:rPr>
        <w:fldChar w:fldCharType="separate"/>
      </w:r>
      <w:r>
        <w:rPr>
          <w:rFonts w:hint="eastAsia" w:ascii="宋体" w:hAnsi="宋体" w:cs="宋体"/>
          <w:bCs/>
          <w:szCs w:val="44"/>
          <w:lang w:val="en-US" w:eastAsia="zh-CN"/>
        </w:rPr>
        <w:t>苏公坨乡</w:t>
      </w:r>
      <w:r>
        <w:rPr>
          <w:rFonts w:hint="eastAsia" w:ascii="宋体" w:hAnsi="宋体" w:eastAsia="宋体" w:cs="宋体"/>
          <w:bCs/>
          <w:szCs w:val="44"/>
          <w:lang w:val="en-US" w:eastAsia="zh-CN"/>
        </w:rPr>
        <w:t>建设项目管理制度</w:t>
      </w:r>
      <w:r>
        <w:tab/>
      </w:r>
      <w:r>
        <w:fldChar w:fldCharType="begin"/>
      </w:r>
      <w:r>
        <w:instrText xml:space="preserve"> PAGEREF _Toc28963 </w:instrText>
      </w:r>
      <w:r>
        <w:fldChar w:fldCharType="separate"/>
      </w:r>
      <w:r>
        <w:t>35</w:t>
      </w:r>
      <w:r>
        <w:fldChar w:fldCharType="end"/>
      </w:r>
      <w:r>
        <w:rPr>
          <w:rFonts w:hint="eastAsia" w:ascii="仿宋" w:hAnsi="仿宋" w:eastAsia="仿宋" w:cs="仿宋"/>
          <w:bCs w:val="0"/>
          <w:szCs w:val="33"/>
        </w:rPr>
        <w:fldChar w:fldCharType="end"/>
      </w:r>
    </w:p>
    <w:p>
      <w:pPr>
        <w:pStyle w:val="5"/>
        <w:tabs>
          <w:tab w:val="right" w:leader="dot" w:pos="8561"/>
          <w:tab w:val="clear" w:pos="8834"/>
        </w:tabs>
        <w:jc w:val="both"/>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_Toc1634 </w:instrText>
      </w:r>
      <w:r>
        <w:rPr>
          <w:rFonts w:hint="eastAsia" w:ascii="仿宋" w:hAnsi="仿宋" w:eastAsia="仿宋" w:cs="仿宋"/>
          <w:bCs w:val="0"/>
          <w:szCs w:val="33"/>
        </w:rPr>
        <w:fldChar w:fldCharType="separate"/>
      </w:r>
      <w:r>
        <w:rPr>
          <w:rFonts w:hint="eastAsia" w:ascii="宋体" w:hAnsi="宋体" w:eastAsia="宋体" w:cs="宋体"/>
          <w:bCs/>
          <w:szCs w:val="44"/>
          <w:lang w:val="en-US" w:eastAsia="zh-CN" w:bidi="ar-SA"/>
        </w:rPr>
        <w:t>苏公坨</w:t>
      </w:r>
      <w:r>
        <w:rPr>
          <w:rFonts w:hint="default" w:ascii="宋体" w:hAnsi="宋体" w:eastAsia="宋体" w:cs="宋体"/>
          <w:bCs/>
          <w:szCs w:val="44"/>
          <w:lang w:val="en-US" w:eastAsia="zh-CN" w:bidi="ar-SA"/>
        </w:rPr>
        <w:t>乡财政专项资金管理使用办法</w:t>
      </w:r>
      <w:r>
        <w:tab/>
      </w:r>
      <w:r>
        <w:fldChar w:fldCharType="begin"/>
      </w:r>
      <w:r>
        <w:instrText xml:space="preserve"> PAGEREF _Toc1634 </w:instrText>
      </w:r>
      <w:r>
        <w:fldChar w:fldCharType="separate"/>
      </w:r>
      <w:r>
        <w:t>39</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_Toc31686 </w:instrText>
      </w:r>
      <w:r>
        <w:rPr>
          <w:rFonts w:hint="eastAsia" w:ascii="仿宋" w:hAnsi="仿宋" w:eastAsia="仿宋" w:cs="仿宋"/>
          <w:bCs w:val="0"/>
          <w:szCs w:val="33"/>
        </w:rPr>
        <w:fldChar w:fldCharType="separate"/>
      </w:r>
      <w:r>
        <w:rPr>
          <w:rFonts w:hint="eastAsia" w:ascii="宋体" w:hAnsi="宋体" w:eastAsia="宋体" w:cs="宋体"/>
          <w:bCs/>
          <w:szCs w:val="44"/>
        </w:rPr>
        <w:t>苏公坨乡扶贫资金项目管理制度</w:t>
      </w:r>
      <w:r>
        <w:tab/>
      </w:r>
      <w:r>
        <w:fldChar w:fldCharType="begin"/>
      </w:r>
      <w:r>
        <w:instrText xml:space="preserve"> PAGEREF _Toc31686 </w:instrText>
      </w:r>
      <w:r>
        <w:fldChar w:fldCharType="separate"/>
      </w:r>
      <w:r>
        <w:t>41</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_Toc23954 </w:instrText>
      </w:r>
      <w:r>
        <w:rPr>
          <w:rFonts w:hint="eastAsia" w:ascii="仿宋" w:hAnsi="仿宋" w:eastAsia="仿宋" w:cs="仿宋"/>
          <w:bCs w:val="0"/>
          <w:szCs w:val="33"/>
        </w:rPr>
        <w:fldChar w:fldCharType="separate"/>
      </w:r>
      <w:r>
        <w:rPr>
          <w:rFonts w:hint="eastAsia" w:ascii="宋体" w:hAnsi="宋体" w:eastAsia="宋体" w:cs="宋体"/>
          <w:bCs/>
          <w:szCs w:val="44"/>
          <w:lang w:val="en-US" w:eastAsia="zh-CN"/>
        </w:rPr>
        <w:t>苏公坨乡政务公开制度</w:t>
      </w:r>
      <w:r>
        <w:tab/>
      </w:r>
      <w:r>
        <w:fldChar w:fldCharType="begin"/>
      </w:r>
      <w:r>
        <w:instrText xml:space="preserve"> PAGEREF _Toc23954 </w:instrText>
      </w:r>
      <w:r>
        <w:fldChar w:fldCharType="separate"/>
      </w:r>
      <w:r>
        <w:t>43</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_Toc25076 </w:instrText>
      </w:r>
      <w:r>
        <w:rPr>
          <w:rFonts w:hint="eastAsia" w:ascii="仿宋" w:hAnsi="仿宋" w:eastAsia="仿宋" w:cs="仿宋"/>
          <w:bCs w:val="0"/>
          <w:szCs w:val="33"/>
        </w:rPr>
        <w:fldChar w:fldCharType="separate"/>
      </w:r>
      <w:r>
        <w:rPr>
          <w:rFonts w:hint="eastAsia" w:ascii="宋体" w:hAnsi="宋体" w:eastAsia="宋体" w:cs="宋体"/>
          <w:bCs/>
          <w:szCs w:val="44"/>
          <w:lang w:val="en-US" w:eastAsia="zh-CN"/>
        </w:rPr>
        <w:t>苏公坨乡党务公开制度</w:t>
      </w:r>
      <w:r>
        <w:tab/>
      </w:r>
      <w:r>
        <w:fldChar w:fldCharType="begin"/>
      </w:r>
      <w:r>
        <w:instrText xml:space="preserve"> PAGEREF _Toc25076 </w:instrText>
      </w:r>
      <w:r>
        <w:fldChar w:fldCharType="separate"/>
      </w:r>
      <w:r>
        <w:t>45</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_Toc18536 </w:instrText>
      </w:r>
      <w:r>
        <w:rPr>
          <w:rFonts w:hint="eastAsia" w:ascii="仿宋" w:hAnsi="仿宋" w:eastAsia="仿宋" w:cs="仿宋"/>
          <w:bCs w:val="0"/>
          <w:szCs w:val="33"/>
        </w:rPr>
        <w:fldChar w:fldCharType="separate"/>
      </w:r>
      <w:r>
        <w:rPr>
          <w:rFonts w:hint="eastAsia" w:ascii="宋体" w:hAnsi="宋体" w:eastAsia="宋体" w:cs="宋体"/>
          <w:bCs/>
          <w:szCs w:val="44"/>
          <w:lang w:val="en-US" w:eastAsia="zh-CN"/>
        </w:rPr>
        <w:t>苏公坨乡信访工作制度</w:t>
      </w:r>
      <w:r>
        <w:tab/>
      </w:r>
      <w:r>
        <w:fldChar w:fldCharType="begin"/>
      </w:r>
      <w:r>
        <w:instrText xml:space="preserve"> PAGEREF _Toc18536 </w:instrText>
      </w:r>
      <w:r>
        <w:fldChar w:fldCharType="separate"/>
      </w:r>
      <w:r>
        <w:t>46</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_Toc10097 </w:instrText>
      </w:r>
      <w:r>
        <w:rPr>
          <w:rFonts w:hint="eastAsia" w:ascii="仿宋" w:hAnsi="仿宋" w:eastAsia="仿宋" w:cs="仿宋"/>
          <w:bCs w:val="0"/>
          <w:szCs w:val="33"/>
        </w:rPr>
        <w:fldChar w:fldCharType="separate"/>
      </w:r>
      <w:r>
        <w:rPr>
          <w:rFonts w:hint="eastAsia" w:ascii="宋体" w:hAnsi="宋体" w:eastAsia="宋体" w:cs="宋体"/>
          <w:bCs/>
          <w:szCs w:val="44"/>
        </w:rPr>
        <w:t>苏公坨乡党风廉政建设约谈制度</w:t>
      </w:r>
      <w:r>
        <w:tab/>
      </w:r>
      <w:r>
        <w:fldChar w:fldCharType="begin"/>
      </w:r>
      <w:r>
        <w:instrText xml:space="preserve"> PAGEREF _Toc10097 </w:instrText>
      </w:r>
      <w:r>
        <w:fldChar w:fldCharType="separate"/>
      </w:r>
      <w:r>
        <w:t>50</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_Toc19354 </w:instrText>
      </w:r>
      <w:r>
        <w:rPr>
          <w:rFonts w:hint="eastAsia" w:ascii="仿宋" w:hAnsi="仿宋" w:eastAsia="仿宋" w:cs="仿宋"/>
          <w:bCs w:val="0"/>
          <w:szCs w:val="33"/>
        </w:rPr>
        <w:fldChar w:fldCharType="separate"/>
      </w:r>
      <w:r>
        <w:rPr>
          <w:rFonts w:hint="eastAsia" w:ascii="宋体" w:hAnsi="宋体" w:eastAsia="宋体" w:cs="宋体"/>
          <w:bCs/>
          <w:szCs w:val="44"/>
        </w:rPr>
        <w:t>苏公坨乡党风廉政建设工作制度</w:t>
      </w:r>
      <w:r>
        <w:tab/>
      </w:r>
      <w:r>
        <w:fldChar w:fldCharType="begin"/>
      </w:r>
      <w:r>
        <w:instrText xml:space="preserve"> PAGEREF _Toc19354 </w:instrText>
      </w:r>
      <w:r>
        <w:fldChar w:fldCharType="separate"/>
      </w:r>
      <w:r>
        <w:t>56</w:t>
      </w:r>
      <w:r>
        <w:fldChar w:fldCharType="end"/>
      </w:r>
      <w:r>
        <w:rPr>
          <w:rFonts w:hint="eastAsia" w:ascii="仿宋" w:hAnsi="仿宋" w:eastAsia="仿宋" w:cs="仿宋"/>
          <w:bCs w:val="0"/>
          <w:szCs w:val="33"/>
        </w:rPr>
        <w:fldChar w:fldCharType="end"/>
      </w:r>
    </w:p>
    <w:p>
      <w:pPr>
        <w:pStyle w:val="5"/>
        <w:tabs>
          <w:tab w:val="right" w:leader="dot" w:pos="8561"/>
          <w:tab w:val="clear" w:pos="8834"/>
        </w:tabs>
        <w:jc w:val="both"/>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_Toc29183 </w:instrText>
      </w:r>
      <w:r>
        <w:rPr>
          <w:rFonts w:hint="eastAsia" w:ascii="仿宋" w:hAnsi="仿宋" w:eastAsia="仿宋" w:cs="仿宋"/>
          <w:bCs w:val="0"/>
          <w:szCs w:val="33"/>
        </w:rPr>
        <w:fldChar w:fldCharType="separate"/>
      </w:r>
      <w:r>
        <w:rPr>
          <w:rFonts w:hint="eastAsia" w:ascii="宋体" w:hAnsi="宋体" w:eastAsia="宋体" w:cs="宋体"/>
          <w:bCs/>
          <w:szCs w:val="44"/>
        </w:rPr>
        <w:t>苏公坨乡党员干部和国家公职人员操办婚丧喜庆等相关事宜报告备案管理制度</w:t>
      </w:r>
      <w:r>
        <w:tab/>
      </w:r>
      <w:r>
        <w:fldChar w:fldCharType="begin"/>
      </w:r>
      <w:r>
        <w:instrText xml:space="preserve"> PAGEREF _Toc29183 </w:instrText>
      </w:r>
      <w:r>
        <w:fldChar w:fldCharType="separate"/>
      </w:r>
      <w:r>
        <w:t>58</w:t>
      </w:r>
      <w:r>
        <w:fldChar w:fldCharType="end"/>
      </w:r>
      <w:r>
        <w:rPr>
          <w:rFonts w:hint="eastAsia" w:ascii="仿宋" w:hAnsi="仿宋" w:eastAsia="仿宋" w:cs="仿宋"/>
          <w:bCs w:val="0"/>
          <w:szCs w:val="33"/>
        </w:rPr>
        <w:fldChar w:fldCharType="end"/>
      </w:r>
    </w:p>
    <w:p>
      <w:pPr>
        <w:pStyle w:val="5"/>
        <w:tabs>
          <w:tab w:val="right" w:leader="dot" w:pos="8561"/>
          <w:tab w:val="clear" w:pos="8834"/>
        </w:tabs>
      </w:pPr>
      <w:r>
        <w:rPr>
          <w:rFonts w:hint="eastAsia" w:ascii="仿宋" w:hAnsi="仿宋" w:eastAsia="仿宋" w:cs="仿宋"/>
          <w:bCs w:val="0"/>
          <w:szCs w:val="33"/>
        </w:rPr>
        <w:fldChar w:fldCharType="begin"/>
      </w:r>
      <w:r>
        <w:rPr>
          <w:rFonts w:hint="eastAsia" w:ascii="仿宋" w:hAnsi="仿宋" w:eastAsia="仿宋" w:cs="仿宋"/>
          <w:bCs w:val="0"/>
          <w:szCs w:val="33"/>
        </w:rPr>
        <w:instrText xml:space="preserve"> HYPERLINK \l _Toc548 </w:instrText>
      </w:r>
      <w:r>
        <w:rPr>
          <w:rFonts w:hint="eastAsia" w:ascii="仿宋" w:hAnsi="仿宋" w:eastAsia="仿宋" w:cs="仿宋"/>
          <w:bCs w:val="0"/>
          <w:szCs w:val="33"/>
        </w:rPr>
        <w:fldChar w:fldCharType="separate"/>
      </w:r>
      <w:r>
        <w:rPr>
          <w:rFonts w:hint="eastAsia" w:ascii="宋体" w:hAnsi="宋体" w:eastAsia="宋体" w:cs="宋体"/>
          <w:bCs/>
          <w:szCs w:val="44"/>
        </w:rPr>
        <w:t>苏公坨乡村屯环境卫生整治制度</w:t>
      </w:r>
      <w:r>
        <w:tab/>
      </w:r>
      <w:r>
        <w:fldChar w:fldCharType="begin"/>
      </w:r>
      <w:r>
        <w:instrText xml:space="preserve"> PAGEREF _Toc548 </w:instrText>
      </w:r>
      <w:r>
        <w:fldChar w:fldCharType="separate"/>
      </w:r>
      <w:r>
        <w:t>60</w:t>
      </w:r>
      <w:r>
        <w:fldChar w:fldCharType="end"/>
      </w:r>
      <w:r>
        <w:rPr>
          <w:rFonts w:hint="eastAsia" w:ascii="仿宋" w:hAnsi="仿宋" w:eastAsia="仿宋" w:cs="仿宋"/>
          <w:bCs w:val="0"/>
          <w:szCs w:val="33"/>
        </w:rPr>
        <w:fldChar w:fldCharType="end"/>
      </w:r>
    </w:p>
    <w:p>
      <w:pPr>
        <w:pStyle w:val="2"/>
        <w:pageBreakBefore w:val="0"/>
        <w:kinsoku/>
        <w:wordWrap/>
        <w:overflowPunct/>
        <w:topLinePunct w:val="0"/>
        <w:autoSpaceDE/>
        <w:autoSpaceDN/>
        <w:bidi w:val="0"/>
        <w:adjustRightInd/>
        <w:snapToGrid/>
        <w:spacing w:before="0" w:after="0" w:line="576" w:lineRule="exact"/>
        <w:jc w:val="both"/>
        <w:textAlignment w:val="auto"/>
        <w:rPr>
          <w:rFonts w:hint="eastAsia" w:ascii="仿宋" w:hAnsi="仿宋" w:eastAsia="仿宋" w:cs="仿宋"/>
          <w:bCs w:val="0"/>
          <w:szCs w:val="33"/>
        </w:rPr>
      </w:pPr>
      <w:r>
        <w:rPr>
          <w:rFonts w:hint="eastAsia" w:ascii="仿宋" w:hAnsi="仿宋" w:eastAsia="仿宋" w:cs="仿宋"/>
          <w:bCs w:val="0"/>
          <w:szCs w:val="33"/>
        </w:rPr>
        <w:fldChar w:fldCharType="end"/>
      </w:r>
    </w:p>
    <w:p>
      <w:pPr>
        <w:rPr>
          <w:rFonts w:hint="eastAsia" w:ascii="仿宋" w:hAnsi="仿宋" w:eastAsia="仿宋" w:cs="仿宋"/>
          <w:bCs w:val="0"/>
          <w:szCs w:val="33"/>
        </w:rPr>
      </w:pPr>
    </w:p>
    <w:p>
      <w:pPr>
        <w:rPr>
          <w:rFonts w:hint="eastAsia" w:ascii="仿宋" w:hAnsi="仿宋" w:eastAsia="仿宋" w:cs="仿宋"/>
          <w:bCs w:val="0"/>
          <w:szCs w:val="33"/>
        </w:rPr>
      </w:pPr>
    </w:p>
    <w:p>
      <w:pPr>
        <w:rPr>
          <w:rFonts w:hint="eastAsia" w:ascii="仿宋" w:hAnsi="仿宋" w:eastAsia="仿宋" w:cs="仿宋"/>
          <w:bCs w:val="0"/>
          <w:szCs w:val="33"/>
        </w:rPr>
      </w:pPr>
    </w:p>
    <w:p>
      <w:pPr>
        <w:rPr>
          <w:rFonts w:hint="eastAsia" w:ascii="仿宋" w:hAnsi="仿宋" w:eastAsia="仿宋" w:cs="仿宋"/>
          <w:bCs w:val="0"/>
          <w:szCs w:val="33"/>
        </w:rPr>
      </w:pPr>
    </w:p>
    <w:p>
      <w:pPr>
        <w:rPr>
          <w:rFonts w:hint="eastAsia" w:ascii="仿宋" w:hAnsi="仿宋" w:eastAsia="仿宋" w:cs="仿宋"/>
          <w:bCs w:val="0"/>
          <w:szCs w:val="33"/>
        </w:rPr>
      </w:pPr>
    </w:p>
    <w:p>
      <w:pPr>
        <w:rPr>
          <w:rFonts w:hint="eastAsia" w:ascii="仿宋" w:hAnsi="仿宋" w:eastAsia="仿宋" w:cs="仿宋"/>
          <w:bCs w:val="0"/>
          <w:szCs w:val="33"/>
        </w:rPr>
      </w:pPr>
    </w:p>
    <w:p>
      <w:pPr>
        <w:rPr>
          <w:rFonts w:hint="eastAsia" w:ascii="仿宋" w:hAnsi="仿宋" w:eastAsia="仿宋" w:cs="仿宋"/>
          <w:bCs w:val="0"/>
          <w:szCs w:val="33"/>
        </w:rPr>
      </w:pPr>
    </w:p>
    <w:p>
      <w:pPr>
        <w:jc w:val="left"/>
        <w:rPr>
          <w:rFonts w:hint="default" w:ascii="Times New Roman" w:hAnsi="Times New Roman" w:eastAsia="仿宋_GB2312" w:cs="Times New Roman"/>
          <w:b/>
          <w:bCs/>
          <w:sz w:val="32"/>
          <w:szCs w:val="32"/>
          <w:lang w:val="en-US" w:eastAsia="zh-CN"/>
        </w:rPr>
      </w:pPr>
      <w:r>
        <w:rPr>
          <w:b/>
          <w:bCs/>
          <w:sz w:val="32"/>
        </w:rPr>
        <mc:AlternateContent>
          <mc:Choice Requires="wps">
            <w:drawing>
              <wp:anchor distT="0" distB="0" distL="114300" distR="114300" simplePos="0" relativeHeight="251661312" behindDoc="0" locked="0" layoutInCell="1" allowOverlap="1">
                <wp:simplePos x="0" y="0"/>
                <wp:positionH relativeFrom="column">
                  <wp:posOffset>172720</wp:posOffset>
                </wp:positionH>
                <wp:positionV relativeFrom="paragraph">
                  <wp:posOffset>294640</wp:posOffset>
                </wp:positionV>
                <wp:extent cx="5557520" cy="15240"/>
                <wp:effectExtent l="0" t="13970" r="5080" b="27940"/>
                <wp:wrapNone/>
                <wp:docPr id="6" name="直接连接符 6"/>
                <wp:cNvGraphicFramePr/>
                <a:graphic xmlns:a="http://schemas.openxmlformats.org/drawingml/2006/main">
                  <a:graphicData uri="http://schemas.microsoft.com/office/word/2010/wordprocessingShape">
                    <wps:wsp>
                      <wps:cNvCnPr/>
                      <wps:spPr>
                        <a:xfrm flipV="1">
                          <a:off x="0" y="0"/>
                          <a:ext cx="5557520" cy="15240"/>
                        </a:xfrm>
                        <a:prstGeom prst="line">
                          <a:avLst/>
                        </a:prstGeom>
                        <a:noFill/>
                        <a:ln w="28575" cap="flat" cmpd="thickThin" algn="ctr">
                          <a:solidFill>
                            <a:srgbClr val="000000"/>
                          </a:solidFill>
                          <a:prstDash val="solid"/>
                        </a:ln>
                        <a:effectLst/>
                      </wps:spPr>
                      <wps:bodyPr/>
                    </wps:wsp>
                  </a:graphicData>
                </a:graphic>
              </wp:anchor>
            </w:drawing>
          </mc:Choice>
          <mc:Fallback>
            <w:pict>
              <v:line id="_x0000_s1026" o:spid="_x0000_s1026" o:spt="20" style="position:absolute;left:0pt;flip:y;margin-left:13.6pt;margin-top:23.2pt;height:1.2pt;width:437.6pt;z-index:251661312;mso-width-relative:page;mso-height-relative:page;" filled="f" stroked="t" coordsize="21600,21600" o:gfxdata="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YudY2QAAAAgBAAAPAAAAAAAAAAEAIAAAACIAAABkcnMvZG93bnJldi54bWxQSwECFAAUAAAA&#10;CACHTuJAFr1H5+0BAAC9AwAADgAAAAAAAAABACAAAAAoAQAAZHJzL2Uyb0RvYy54bWxQSwUGAAAA&#10;AAYABgBZAQAAhwUAAAAA&#10;">
                <v:fill on="f" focussize="0,0"/>
                <v:stroke weight="2.25pt" color="#000000" linestyle="thickThin" joinstyle="round"/>
                <v:imagedata o:title=""/>
                <o:lock v:ext="edit" aspectratio="f"/>
              </v:line>
            </w:pict>
          </mc:Fallback>
        </mc:AlternateContent>
      </w:r>
    </w:p>
    <w:p>
      <w:pPr>
        <w:ind w:firstLine="632" w:firstLineChars="200"/>
        <w:jc w:val="left"/>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主    编：</w:t>
      </w:r>
      <w:r>
        <w:rPr>
          <w:rFonts w:hint="eastAsia" w:ascii="Times New Roman" w:hAnsi="Times New Roman" w:cs="Times New Roman"/>
          <w:b/>
          <w:bCs/>
          <w:sz w:val="32"/>
          <w:szCs w:val="32"/>
          <w:lang w:val="en-US" w:eastAsia="zh-CN"/>
        </w:rPr>
        <w:t>郑长顺</w:t>
      </w:r>
      <w:r>
        <w:rPr>
          <w:rFonts w:hint="eastAsia" w:ascii="Times New Roman" w:hAnsi="Times New Roman" w:eastAsia="仿宋_GB2312" w:cs="Times New Roman"/>
          <w:b/>
          <w:bCs/>
          <w:sz w:val="32"/>
          <w:szCs w:val="32"/>
          <w:lang w:val="en-US" w:eastAsia="zh-CN"/>
        </w:rPr>
        <w:t xml:space="preserve">     编    辑：</w:t>
      </w:r>
      <w:r>
        <w:rPr>
          <w:rFonts w:hint="eastAsia" w:ascii="Times New Roman" w:hAnsi="Times New Roman" w:cs="Times New Roman"/>
          <w:b/>
          <w:bCs/>
          <w:sz w:val="32"/>
          <w:szCs w:val="32"/>
          <w:lang w:val="en-US" w:eastAsia="zh-CN"/>
        </w:rPr>
        <w:t>王  宇</w:t>
      </w:r>
    </w:p>
    <w:p>
      <w:pPr>
        <w:ind w:firstLine="632" w:firstLineChars="200"/>
        <w:jc w:val="left"/>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总 编 审</w:t>
      </w:r>
      <w:r>
        <w:rPr>
          <w:rFonts w:hint="eastAsia" w:cs="Times New Roman"/>
          <w:b/>
          <w:bCs/>
          <w:sz w:val="32"/>
          <w:szCs w:val="32"/>
          <w:lang w:val="en-US" w:eastAsia="zh-CN"/>
        </w:rPr>
        <w:t>：</w:t>
      </w:r>
      <w:r>
        <w:rPr>
          <w:rFonts w:hint="eastAsia" w:ascii="Times New Roman" w:hAnsi="Times New Roman" w:cs="Times New Roman"/>
          <w:b/>
          <w:bCs/>
          <w:sz w:val="32"/>
          <w:szCs w:val="32"/>
          <w:lang w:val="en-US" w:eastAsia="zh-CN"/>
        </w:rPr>
        <w:t>高艳华</w:t>
      </w:r>
      <w:r>
        <w:rPr>
          <w:rFonts w:hint="eastAsia" w:ascii="Times New Roman" w:hAnsi="Times New Roman" w:eastAsia="仿宋_GB2312" w:cs="Times New Roman"/>
          <w:b/>
          <w:bCs/>
          <w:sz w:val="32"/>
          <w:szCs w:val="32"/>
          <w:lang w:val="en-US" w:eastAsia="zh-CN"/>
        </w:rPr>
        <w:t xml:space="preserve">     电    话：0436—45</w:t>
      </w:r>
      <w:r>
        <w:rPr>
          <w:rFonts w:hint="eastAsia" w:ascii="Times New Roman" w:hAnsi="Times New Roman" w:cs="Times New Roman"/>
          <w:b/>
          <w:bCs/>
          <w:sz w:val="32"/>
          <w:szCs w:val="32"/>
          <w:lang w:val="en-US" w:eastAsia="zh-CN"/>
        </w:rPr>
        <w:t>62003</w:t>
      </w:r>
    </w:p>
    <w:p>
      <w:pPr>
        <w:ind w:firstLine="632" w:firstLineChars="200"/>
        <w:jc w:val="left"/>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责任编审：</w:t>
      </w:r>
      <w:r>
        <w:rPr>
          <w:rFonts w:hint="eastAsia" w:ascii="Times New Roman" w:hAnsi="Times New Roman" w:cs="Times New Roman"/>
          <w:b/>
          <w:bCs/>
          <w:sz w:val="32"/>
          <w:szCs w:val="32"/>
          <w:lang w:val="en-US" w:eastAsia="zh-CN"/>
        </w:rPr>
        <w:t>李宝峰</w:t>
      </w:r>
      <w:r>
        <w:rPr>
          <w:rFonts w:hint="eastAsia" w:ascii="Times New Roman" w:hAnsi="Times New Roman" w:eastAsia="仿宋_GB2312" w:cs="Times New Roman"/>
          <w:b/>
          <w:bCs/>
          <w:sz w:val="32"/>
          <w:szCs w:val="32"/>
          <w:lang w:val="en-US" w:eastAsia="zh-CN"/>
        </w:rPr>
        <w:t xml:space="preserve">      邮    箱：</w:t>
      </w:r>
      <w:r>
        <w:rPr>
          <w:rFonts w:hint="eastAsia" w:ascii="Times New Roman" w:hAnsi="Times New Roman" w:cs="Times New Roman"/>
          <w:b/>
          <w:bCs/>
          <w:sz w:val="32"/>
          <w:szCs w:val="32"/>
          <w:lang w:val="en-US" w:eastAsia="zh-CN"/>
        </w:rPr>
        <w:t>13804364978</w:t>
      </w:r>
      <w:r>
        <w:rPr>
          <w:rFonts w:hint="eastAsia" w:ascii="Times New Roman" w:hAnsi="Times New Roman" w:eastAsia="仿宋_GB2312" w:cs="Times New Roman"/>
          <w:b/>
          <w:bCs/>
          <w:sz w:val="32"/>
          <w:szCs w:val="32"/>
          <w:lang w:val="en-US" w:eastAsia="zh-CN"/>
        </w:rPr>
        <w:t>@163.com</w:t>
      </w:r>
    </w:p>
    <w:p>
      <w:pPr>
        <w:ind w:firstLine="632" w:firstLineChars="200"/>
        <w:jc w:val="left"/>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成    员：</w:t>
      </w:r>
      <w:r>
        <w:rPr>
          <w:rFonts w:hint="eastAsia" w:ascii="Times New Roman" w:hAnsi="Times New Roman" w:cs="Times New Roman"/>
          <w:b/>
          <w:bCs/>
          <w:sz w:val="32"/>
          <w:szCs w:val="32"/>
          <w:lang w:val="en-US" w:eastAsia="zh-CN"/>
        </w:rPr>
        <w:t>赵志刚</w:t>
      </w:r>
    </w:p>
    <w:p>
      <w:pPr>
        <w:ind w:firstLine="2212" w:firstLineChars="700"/>
        <w:jc w:val="left"/>
        <w:rPr>
          <w:rFonts w:hint="default" w:ascii="Times New Roman" w:hAnsi="Times New Roman" w:eastAsia="仿宋_GB2312" w:cs="Times New Roman"/>
          <w:b/>
          <w:bCs/>
          <w:sz w:val="32"/>
          <w:szCs w:val="32"/>
          <w:lang w:val="en-US" w:eastAsia="zh-CN"/>
        </w:rPr>
      </w:pPr>
      <w:r>
        <w:rPr>
          <w:rFonts w:hint="eastAsia" w:ascii="Times New Roman" w:hAnsi="Times New Roman" w:cs="Times New Roman"/>
          <w:b/>
          <w:bCs/>
          <w:sz w:val="32"/>
          <w:szCs w:val="32"/>
          <w:lang w:val="en-US" w:eastAsia="zh-CN"/>
        </w:rPr>
        <w:t>姜月明</w:t>
      </w:r>
    </w:p>
    <w:p>
      <w:pPr>
        <w:jc w:val="left"/>
        <w:rPr>
          <w:rFonts w:hint="eastAsia"/>
          <w:b/>
          <w:bCs/>
          <w:kern w:val="0"/>
          <w:sz w:val="28"/>
          <w:szCs w:val="28"/>
        </w:rPr>
      </w:pPr>
      <w:r>
        <w:rPr>
          <w:b/>
          <w:bCs/>
          <w:sz w:val="32"/>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117475</wp:posOffset>
                </wp:positionV>
                <wp:extent cx="5629275" cy="9525"/>
                <wp:effectExtent l="0" t="13970" r="9525" b="14605"/>
                <wp:wrapNone/>
                <wp:docPr id="7" name="直接连接符 7"/>
                <wp:cNvGraphicFramePr/>
                <a:graphic xmlns:a="http://schemas.openxmlformats.org/drawingml/2006/main">
                  <a:graphicData uri="http://schemas.microsoft.com/office/word/2010/wordprocessingShape">
                    <wps:wsp>
                      <wps:cNvCnPr/>
                      <wps:spPr>
                        <a:xfrm flipV="1">
                          <a:off x="1247140" y="3837940"/>
                          <a:ext cx="5629275" cy="9525"/>
                        </a:xfrm>
                        <a:prstGeom prst="line">
                          <a:avLst/>
                        </a:prstGeom>
                        <a:noFill/>
                        <a:ln w="28575" cap="flat" cmpd="thickThin" algn="ctr">
                          <a:solidFill>
                            <a:srgbClr val="000000"/>
                          </a:solidFill>
                          <a:prstDash val="solid"/>
                        </a:ln>
                        <a:effectLst/>
                      </wps:spPr>
                      <wps:bodyPr/>
                    </wps:wsp>
                  </a:graphicData>
                </a:graphic>
              </wp:anchor>
            </w:drawing>
          </mc:Choice>
          <mc:Fallback>
            <w:pict>
              <v:line id="_x0000_s1026" o:spid="_x0000_s1026" o:spt="20" style="position:absolute;left:0pt;flip:y;margin-left:12.45pt;margin-top:9.25pt;height:0.75pt;width:443.25pt;z-index:251660288;mso-width-relative:page;mso-height-relative:page;" filled="f" stroked="t" coordsize="21600,21600" o:gfxdata="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obWu9gAAAAIAQAADwAAAAAAAAABACAAAAAiAAAAZHJzL2Rvd25yZXYueG1s&#10;UEsBAhQAFAAAAAgAh07iQAgZzBv4AQAAyAMAAA4AAAAAAAAAAQAgAAAAJwEAAGRycy9lMm9Eb2Mu&#10;eG1sUEsFBgAAAAAGAAYAWQEAAJEFAAAAAA==&#10;">
                <v:fill on="f" focussize="0,0"/>
                <v:stroke weight="2.25pt" color="#000000" linestyle="thickThin" joinstyle="round"/>
                <v:imagedata o:title=""/>
                <o:lock v:ext="edit" aspectratio="f"/>
              </v:line>
            </w:pict>
          </mc:Fallback>
        </mc:AlternateContent>
      </w:r>
    </w:p>
    <w:p>
      <w:pPr>
        <w:jc w:val="left"/>
        <w:rPr>
          <w:rFonts w:hint="eastAsia"/>
        </w:rPr>
        <w:sectPr>
          <w:footerReference r:id="rId3" w:type="default"/>
          <w:pgSz w:w="11906" w:h="16838"/>
          <w:pgMar w:top="2098" w:right="1474" w:bottom="1587" w:left="1871" w:header="851" w:footer="1758" w:gutter="0"/>
          <w:pgNumType w:fmt="upperRoman" w:start="1"/>
          <w:cols w:space="720" w:num="1"/>
          <w:docGrid w:type="linesAndChars" w:linePitch="579" w:charSpace="-849"/>
        </w:sect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1" w:name="_Toc16743"/>
      <w:r>
        <w:rPr>
          <w:rFonts w:hint="eastAsia" w:ascii="宋体" w:hAnsi="宋体" w:eastAsia="宋体" w:cs="宋体"/>
          <w:b w:val="0"/>
          <w:bCs/>
          <w:sz w:val="44"/>
          <w:szCs w:val="44"/>
        </w:rPr>
        <w:t>苏公坨乡一把手“五个不直接管”制度</w:t>
      </w:r>
      <w:bookmarkEnd w:id="0"/>
      <w:bookmarkEnd w:id="1"/>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rPr>
      </w:pPr>
      <w:r>
        <w:rPr>
          <w:rFonts w:hint="eastAsia" w:ascii="仿宋" w:hAnsi="仿宋" w:eastAsia="仿宋" w:cs="仿宋"/>
          <w:sz w:val="33"/>
          <w:szCs w:val="33"/>
        </w:rPr>
        <w:t>一把手“五个不直接管”是单位一把手不直接管财务、人事、工程项目建设、行政审批、物资采购的“五个不直接管”，通过明确分管副职领导分工，建立起“副职分管、正职监管、集体领导、民主决策”的权力运行工作机制。具体要求如下：</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rPr>
      </w:pPr>
      <w:r>
        <w:rPr>
          <w:rFonts w:hint="eastAsia" w:ascii="仿宋" w:hAnsi="仿宋" w:eastAsia="仿宋" w:cs="仿宋"/>
          <w:b/>
          <w:sz w:val="33"/>
          <w:szCs w:val="33"/>
        </w:rPr>
        <w:t>一是一把手不直接管财务。</w:t>
      </w:r>
      <w:r>
        <w:rPr>
          <w:rFonts w:hint="eastAsia" w:ascii="仿宋" w:hAnsi="仿宋" w:eastAsia="仿宋" w:cs="仿宋"/>
          <w:sz w:val="33"/>
          <w:szCs w:val="33"/>
        </w:rPr>
        <w:t>确定一名领导班子成员分管财务，根据本部门、单位实际情况限定分管领导的资金审批权，超过限定数额</w:t>
      </w:r>
      <w:r>
        <w:rPr>
          <w:rFonts w:hint="eastAsia" w:ascii="仿宋" w:hAnsi="仿宋" w:eastAsia="仿宋" w:cs="仿宋"/>
          <w:sz w:val="33"/>
          <w:szCs w:val="33"/>
          <w:lang w:val="en-US" w:eastAsia="zh-CN"/>
        </w:rPr>
        <w:t>20000元</w:t>
      </w:r>
      <w:r>
        <w:rPr>
          <w:rFonts w:hint="eastAsia" w:ascii="仿宋" w:hAnsi="仿宋" w:eastAsia="仿宋" w:cs="仿宋"/>
          <w:sz w:val="33"/>
          <w:szCs w:val="33"/>
        </w:rPr>
        <w:t>的支出须报告单位“一把手”或领导班子集体审批。分管领导和财会人员定期向“一把手”汇报财务收支情况。对重大资金和资产的安排使用必须按规定的原则和程序，经集体研究决定，任何个人不得擅自决定对重大资金(资产)的开支使用及处置。</w:t>
      </w:r>
    </w:p>
    <w:p>
      <w:pPr>
        <w:pageBreakBefore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rPr>
      </w:pPr>
      <w:r>
        <w:rPr>
          <w:rFonts w:hint="eastAsia" w:ascii="仿宋" w:hAnsi="仿宋" w:eastAsia="仿宋" w:cs="仿宋"/>
          <w:b/>
          <w:sz w:val="33"/>
          <w:szCs w:val="33"/>
        </w:rPr>
        <w:t>二是一把手不直接管人事工作。</w:t>
      </w:r>
      <w:r>
        <w:rPr>
          <w:rFonts w:hint="eastAsia" w:ascii="仿宋" w:hAnsi="仿宋" w:eastAsia="仿宋" w:cs="仿宋"/>
          <w:sz w:val="33"/>
          <w:szCs w:val="33"/>
        </w:rPr>
        <w:t>人事工作坚持分管领导具体操作负责，“一把手”监督审核把关，领导班子集体研究决定。凡涉及到本单位管理的中层干部选拔任用、人员录用流动及工资福利等干部人事工作都严格贯彻《公务员法》、《领导干部选拔任用工作条例》等法律法规执行。一般岗位的中层干部的选拔任用要采取公开竞争的方式，特殊岗位的可以班子集体研究决定。</w:t>
      </w:r>
    </w:p>
    <w:p>
      <w:pPr>
        <w:bidi w:val="0"/>
        <w:ind w:firstLine="632" w:firstLineChars="200"/>
        <w:rPr>
          <w:rFonts w:hint="eastAsia"/>
        </w:rPr>
      </w:pPr>
      <w:r>
        <w:rPr>
          <w:rFonts w:hint="eastAsia"/>
          <w:b/>
          <w:bCs/>
        </w:rPr>
        <w:t>三是一把手不直接管工程项目建设。</w:t>
      </w:r>
      <w:r>
        <w:rPr>
          <w:rFonts w:hint="eastAsia"/>
        </w:rPr>
        <w:t>加强对工程建设项目的监管，严格执行《招标投标法》。对工程招投标和工程建设过程中的其他重大问题，要求必须经领导班子集体讨论决定。严禁“一把手”违规插手、干预工程建设项目招标投标和承发包活动。严禁违规操作工程项目费用的预、决算。</w:t>
      </w:r>
    </w:p>
    <w:p>
      <w:pPr>
        <w:pageBreakBefore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rPr>
      </w:pPr>
      <w:r>
        <w:rPr>
          <w:rFonts w:hint="eastAsia" w:ascii="仿宋" w:hAnsi="仿宋" w:eastAsia="仿宋" w:cs="仿宋"/>
          <w:b/>
          <w:sz w:val="33"/>
          <w:szCs w:val="33"/>
        </w:rPr>
        <w:t>四是一把手不直接管行政审批事项。</w:t>
      </w:r>
      <w:r>
        <w:rPr>
          <w:rFonts w:hint="eastAsia" w:ascii="仿宋" w:hAnsi="仿宋" w:eastAsia="仿宋" w:cs="仿宋"/>
          <w:sz w:val="33"/>
          <w:szCs w:val="33"/>
        </w:rPr>
        <w:t>要求各单位、各部门以减少审批事项、审批环节和优化审批流程、缩短审批时间为主要内容，进一步推进行政审批制度改革，促进行政审批服务提速增效。</w:t>
      </w:r>
    </w:p>
    <w:p>
      <w:pPr>
        <w:pageBreakBefore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rPr>
        <w:sectPr>
          <w:footerReference r:id="rId4" w:type="default"/>
          <w:pgSz w:w="11906" w:h="16838"/>
          <w:pgMar w:top="2098" w:right="1474" w:bottom="1587" w:left="1871" w:header="851" w:footer="1758" w:gutter="0"/>
          <w:pgNumType w:fmt="decimal" w:start="1"/>
          <w:cols w:space="720" w:num="1"/>
          <w:docGrid w:type="linesAndChars" w:linePitch="579" w:charSpace="-849"/>
        </w:sectPr>
      </w:pPr>
      <w:r>
        <w:rPr>
          <w:rFonts w:hint="eastAsia" w:ascii="仿宋" w:hAnsi="仿宋" w:eastAsia="仿宋" w:cs="仿宋"/>
          <w:b/>
          <w:sz w:val="33"/>
          <w:szCs w:val="33"/>
        </w:rPr>
        <w:t>五是一把手不直接管物资采购工作。</w:t>
      </w:r>
      <w:r>
        <w:rPr>
          <w:rFonts w:hint="eastAsia" w:ascii="仿宋" w:hAnsi="仿宋" w:eastAsia="仿宋" w:cs="仿宋"/>
          <w:sz w:val="33"/>
          <w:szCs w:val="33"/>
        </w:rPr>
        <w:t>要求对大额度、大批量的采购事项必须经领导班子集体讨论决定，个人不得直接决定和从事大宗物资采购事宜。严格执行《政府采购法》及有关规定，纳入政府采购目录范围的采购项目，要求必须执行政府采购程序。</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2" w:name="_Toc25446"/>
      <w:r>
        <w:rPr>
          <w:rFonts w:hint="eastAsia" w:ascii="宋体" w:hAnsi="宋体" w:eastAsia="宋体" w:cs="宋体"/>
          <w:b w:val="0"/>
          <w:bCs/>
          <w:sz w:val="44"/>
          <w:szCs w:val="44"/>
          <w:lang w:val="en-US" w:eastAsia="zh-CN"/>
        </w:rPr>
        <w:t>苏公坨乡</w:t>
      </w:r>
      <w:r>
        <w:rPr>
          <w:rFonts w:hint="eastAsia" w:ascii="宋体" w:hAnsi="宋体" w:eastAsia="宋体" w:cs="宋体"/>
          <w:b w:val="0"/>
          <w:bCs/>
          <w:sz w:val="44"/>
          <w:szCs w:val="44"/>
        </w:rPr>
        <w:t>“一把手”末位表态制度</w:t>
      </w:r>
      <w:bookmarkEnd w:id="2"/>
    </w:p>
    <w:p>
      <w:pPr>
        <w:keepNext w:val="0"/>
        <w:keepLines w:val="0"/>
        <w:pageBreakBefore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b/>
          <w:bCs w:val="0"/>
          <w:sz w:val="33"/>
          <w:szCs w:val="33"/>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黑体" w:hAnsi="黑体" w:eastAsia="黑体" w:cs="黑体"/>
          <w:b w:val="0"/>
          <w:bCs/>
          <w:sz w:val="33"/>
          <w:szCs w:val="33"/>
        </w:rPr>
      </w:pPr>
      <w:r>
        <w:rPr>
          <w:rFonts w:hint="eastAsia" w:ascii="黑体" w:hAnsi="黑体" w:eastAsia="黑体" w:cs="黑体"/>
          <w:b w:val="0"/>
          <w:bCs/>
          <w:sz w:val="33"/>
          <w:szCs w:val="33"/>
        </w:rPr>
        <w:t>一、指导思想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坚持“民主集中制”原则，按“集体领导、民主集中、个别酝酿、会议决定”的要求，规范“三重一大”事项(重大事项决策、重要干部任免、重要项目安排、大额资金使用)的决策行为，充分体现科学决策、民主决策、依法决策，推动全县各项事业健康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rPr>
      </w:pPr>
      <w:r>
        <w:rPr>
          <w:rFonts w:hint="eastAsia" w:ascii="黑体" w:hAnsi="黑体" w:eastAsia="黑体" w:cs="黑体"/>
          <w:b w:val="0"/>
          <w:bCs/>
          <w:sz w:val="33"/>
          <w:szCs w:val="33"/>
        </w:rPr>
        <w:t>二、表态形式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凡领导班子在研究决定重大事项、重大决策、重要干部任免、重大项目安排、大额度资金使用时，班子其他成员先表态发言，经集体讨论，“一把手”在议事决策中应最后一个表态发言。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黑体" w:hAnsi="黑体" w:eastAsia="黑体" w:cs="黑体"/>
          <w:b w:val="0"/>
          <w:bCs/>
          <w:sz w:val="33"/>
          <w:szCs w:val="33"/>
        </w:rPr>
      </w:pPr>
      <w:r>
        <w:rPr>
          <w:rFonts w:hint="eastAsia" w:ascii="黑体" w:hAnsi="黑体" w:eastAsia="黑体" w:cs="黑体"/>
          <w:b w:val="0"/>
          <w:bCs/>
          <w:sz w:val="33"/>
          <w:szCs w:val="33"/>
        </w:rPr>
        <w:t>三、表态范围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一是干部人事的录用、推荐、任免、调整、奖惩，机构、编制的变动和确定，人才引进、使用的确定。二是财政收支预算安排，大额度资金使用，大宗物资采购事项的确定。三是重大建设项目的审定，重点工程项目的招投标，重要项目的审批，国有土地划拨、出让和资源的开发、经营以及国有资产处置等行政审批事项。四是重大事故、自然灾害、社会热点问题的处置。五是其它容易发生腐败和不正之风的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黑体" w:hAnsi="黑体" w:eastAsia="黑体" w:cs="黑体"/>
          <w:b w:val="0"/>
          <w:bCs/>
          <w:sz w:val="33"/>
          <w:szCs w:val="33"/>
        </w:rPr>
      </w:pPr>
      <w:r>
        <w:rPr>
          <w:rFonts w:hint="eastAsia" w:ascii="黑体" w:hAnsi="黑体" w:eastAsia="黑体" w:cs="黑体"/>
          <w:b w:val="0"/>
          <w:bCs/>
          <w:sz w:val="33"/>
          <w:szCs w:val="33"/>
        </w:rPr>
        <w:t>四、表态程序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一是事前告知。在决定重大事项、重要人事任免、重大项目安排、大额资金使用等事关全局的问题时，必须召开会议集体研究决定，会前必须将议题告知班子成员，使班子成员有充足的时间征求多方意见，并进行充分思考和酝酿，做到议事时心中有数、有的放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lang w:eastAsia="zh-CN"/>
        </w:rPr>
      </w:pPr>
      <w:r>
        <w:rPr>
          <w:rFonts w:hint="eastAsia" w:ascii="仿宋" w:hAnsi="仿宋" w:eastAsia="仿宋" w:cs="仿宋"/>
          <w:b w:val="0"/>
          <w:bCs/>
          <w:sz w:val="33"/>
          <w:szCs w:val="33"/>
        </w:rPr>
        <w:t>二是充分讨论。充分发扬民主，“一把手”不得先定调子</w:t>
      </w:r>
      <w:r>
        <w:rPr>
          <w:rFonts w:hint="eastAsia" w:ascii="仿宋" w:hAnsi="仿宋" w:eastAsia="仿宋" w:cs="仿宋"/>
          <w:b w:val="0"/>
          <w:bCs/>
          <w:sz w:val="33"/>
          <w:szCs w:val="33"/>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三是末位定议。班子集体研究重要事项、重大问题时，在充分发扬民主的基础上，最后由“一把手”综合集体意见并作出最后陈述表态。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四是如实记录。集体研究重大问题，必须指定专人进行记录，对每位班子成员的陈述意见，特别是对最终决策拍板方式（“一把手”拍板或集体表决）、拍板内容必须详尽、如实记录在案，并写出会议纪要，由全体班子成员签字认可，以此作为决策责任承担的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52" w:firstLineChars="200"/>
        <w:textAlignment w:val="auto"/>
        <w:outlineLvl w:val="9"/>
        <w:rPr>
          <w:rFonts w:hint="eastAsia" w:ascii="黑体" w:hAnsi="黑体" w:eastAsia="黑体" w:cs="黑体"/>
          <w:b w:val="0"/>
          <w:bCs/>
          <w:sz w:val="33"/>
          <w:szCs w:val="33"/>
        </w:rPr>
      </w:pPr>
      <w:r>
        <w:rPr>
          <w:rFonts w:hint="eastAsia" w:ascii="黑体" w:hAnsi="黑体" w:eastAsia="黑体" w:cs="黑体"/>
          <w:b w:val="0"/>
          <w:bCs/>
          <w:sz w:val="33"/>
          <w:szCs w:val="33"/>
        </w:rPr>
        <w:t>五、具体要求</w:t>
      </w:r>
    </w:p>
    <w:p>
      <w:pPr>
        <w:keepNext w:val="0"/>
        <w:keepLines w:val="0"/>
        <w:pageBreakBefore w:val="0"/>
        <w:kinsoku/>
        <w:wordWrap/>
        <w:overflowPunct/>
        <w:topLinePunct w:val="0"/>
        <w:autoSpaceDE/>
        <w:autoSpaceDN/>
        <w:bidi w:val="0"/>
        <w:adjustRightInd/>
        <w:snapToGrid/>
        <w:spacing w:line="576" w:lineRule="exact"/>
        <w:ind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一要落实领导责任。落实末位表态制度关键要落实“一把手”的责任。</w:t>
      </w:r>
    </w:p>
    <w:p>
      <w:pPr>
        <w:keepNext w:val="0"/>
        <w:keepLines w:val="0"/>
        <w:pageBreakBefore w:val="0"/>
        <w:kinsoku/>
        <w:wordWrap/>
        <w:overflowPunct/>
        <w:topLinePunct w:val="0"/>
        <w:autoSpaceDE/>
        <w:autoSpaceDN/>
        <w:bidi w:val="0"/>
        <w:adjustRightInd/>
        <w:snapToGrid/>
        <w:spacing w:line="576" w:lineRule="exact"/>
        <w:ind w:firstLine="652" w:firstLineChars="200"/>
        <w:textAlignment w:val="auto"/>
        <w:outlineLvl w:val="9"/>
        <w:rPr>
          <w:rFonts w:hint="eastAsia" w:ascii="仿宋" w:hAnsi="仿宋" w:eastAsia="仿宋" w:cs="仿宋"/>
          <w:b w:val="0"/>
          <w:bCs/>
          <w:sz w:val="33"/>
          <w:szCs w:val="33"/>
        </w:rPr>
      </w:pPr>
      <w:r>
        <w:rPr>
          <w:rFonts w:hint="eastAsia" w:ascii="仿宋" w:hAnsi="仿宋" w:eastAsia="仿宋" w:cs="仿宋"/>
          <w:b w:val="0"/>
          <w:bCs/>
          <w:sz w:val="33"/>
          <w:szCs w:val="33"/>
        </w:rPr>
        <w:t>二要加强内部监督。</w:t>
      </w:r>
    </w:p>
    <w:p>
      <w:pPr>
        <w:keepNext w:val="0"/>
        <w:keepLines w:val="0"/>
        <w:pageBreakBefore w:val="0"/>
        <w:kinsoku/>
        <w:wordWrap/>
        <w:overflowPunct/>
        <w:topLinePunct w:val="0"/>
        <w:autoSpaceDE/>
        <w:autoSpaceDN/>
        <w:bidi w:val="0"/>
        <w:adjustRightInd/>
        <w:snapToGrid/>
        <w:spacing w:line="576" w:lineRule="exact"/>
        <w:ind w:firstLine="652" w:firstLineChars="200"/>
        <w:textAlignment w:val="auto"/>
        <w:outlineLvl w:val="9"/>
        <w:rPr>
          <w:rFonts w:hint="eastAsia" w:ascii="仿宋" w:hAnsi="仿宋" w:eastAsia="仿宋" w:cs="仿宋"/>
          <w:sz w:val="33"/>
          <w:szCs w:val="33"/>
          <w:lang w:eastAsia="zh-CN"/>
        </w:rPr>
        <w:sectPr>
          <w:pgSz w:w="11906" w:h="16838"/>
          <w:pgMar w:top="2098" w:right="1474" w:bottom="1985" w:left="1588" w:header="851" w:footer="1758" w:gutter="0"/>
          <w:pgNumType w:fmt="decimal"/>
          <w:cols w:space="720" w:num="1"/>
          <w:docGrid w:type="linesAndChars" w:linePitch="579" w:charSpace="-849"/>
        </w:sectPr>
      </w:pPr>
      <w:r>
        <w:rPr>
          <w:rFonts w:hint="eastAsia" w:ascii="仿宋" w:hAnsi="仿宋" w:eastAsia="仿宋" w:cs="仿宋"/>
          <w:b w:val="0"/>
          <w:bCs/>
          <w:sz w:val="33"/>
          <w:szCs w:val="33"/>
        </w:rPr>
        <w:t>三要实行报告制度。每月月底在全</w:t>
      </w:r>
      <w:r>
        <w:rPr>
          <w:rFonts w:hint="eastAsia" w:ascii="仿宋" w:hAnsi="仿宋" w:eastAsia="仿宋" w:cs="仿宋"/>
          <w:b w:val="0"/>
          <w:bCs/>
          <w:sz w:val="33"/>
          <w:szCs w:val="33"/>
          <w:lang w:val="en-US" w:eastAsia="zh-CN"/>
        </w:rPr>
        <w:t>乡</w:t>
      </w:r>
      <w:r>
        <w:rPr>
          <w:rFonts w:hint="eastAsia" w:ascii="仿宋" w:hAnsi="仿宋" w:eastAsia="仿宋" w:cs="仿宋"/>
          <w:b w:val="0"/>
          <w:bCs/>
          <w:sz w:val="33"/>
          <w:szCs w:val="33"/>
        </w:rPr>
        <w:t>干部大会上详细报告 “一把手”末位表态制度的执行情况</w:t>
      </w:r>
      <w:r>
        <w:rPr>
          <w:rFonts w:hint="eastAsia" w:ascii="仿宋" w:hAnsi="仿宋" w:eastAsia="仿宋" w:cs="仿宋"/>
          <w:b w:val="0"/>
          <w:bCs/>
          <w:sz w:val="33"/>
          <w:szCs w:val="33"/>
          <w:lang w:eastAsia="zh-CN"/>
        </w:rPr>
        <w:t>。</w:t>
      </w:r>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3" w:name="_Toc30067"/>
      <w:bookmarkStart w:id="4" w:name="_Toc47087253"/>
      <w:r>
        <w:rPr>
          <w:rFonts w:hint="eastAsia" w:ascii="宋体" w:hAnsi="宋体" w:eastAsia="宋体" w:cs="宋体"/>
          <w:b w:val="0"/>
          <w:bCs/>
          <w:sz w:val="44"/>
          <w:szCs w:val="44"/>
        </w:rPr>
        <w:t>苏公坨乡“三重一大”事项民主决策制度</w:t>
      </w:r>
      <w:bookmarkEnd w:id="3"/>
      <w:bookmarkEnd w:id="4"/>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根据《中国共产党章程》、《中国共产党党内监督条例（试行）》、《党政领导干部选拔任用工作条例》的具体要求，结合苏公坨乡实际制定本制度。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一、决策内容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根据县委文件精神和有关要求，对领导班子民主决策的“三重一大”内容进行梳理，具体为：</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（一）重大决策事项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1.贯彻落实党的路线方针政策、国家法律法规和上级的重要决定、重要文件、重要会议精神以及工作指示和工作部署；</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2.事关改革、发展、稳定的规划和措施；</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3.全年工作部署、年度工作计划；</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4.党风廉政建设、思想政治工作和精神文明建设、意识形态工作中的重大事项；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5.报告上级决定的事关工作全局的重要事项；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6.重要规范性文件的制定、修改及废止；</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7.重大基本建设、重点项目改造、维修；</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8.重大突发事件的处理。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9.重要的信访、投诉及事故责任追究以及涉及干部职工切身利益的重大事项。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（二）重大项目安排</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1.改建、维修等一次性标的额10万以上的工程项目计划；</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2.其他应当提交集体讨论决定的重大项目安排事项。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（三）重要人事安排</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1.党代表、人大代表、政协委员候选人的推荐；</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2.中层干部、推荐、选拔、任免；</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（四）大额资金使用</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1.做好年度资金预算安排，加强经费管理。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2.较大额度预算外资金使用，原则上一次性经费开支2万元（含2万元）以上需集体研究决定。</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3.其他应当提交集体讨论决定的大额度资金使用事项。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二、决策原则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1.坚持集体领导、分工负责、民主集中、个别酝酿、会议决定的原则。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2.坚持凡属“三重一大”问题，都应由领导班子集体讨论作出决定的原则，反对独断专行、个人说了算。</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3.坚持调查研究、科学发展、尊重民意、实事求是、接受监督的原则。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三、决策程序</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凡属重大事项决策、重要干部任免、重大项目安排、大额度资金的使用等，都要严格按照民主集中制和少数服从多数的原则召开领导班子全体会议集体研究决定。会议由主要领导或由主要领导委托分管领导主持，班子成员参加会议并由组织委员做好纪录。会议首先由主管领导介绍议案情况、说明实施理由、提出工作方案，再经领导班子集体讨论，通过会议口头表决、达成一致后形成决定、决议并付诸实施。凡是意见不统一、甚至分歧较大并有充分理由予以质疑的议案，除遇紧急或特殊情况外，都应暂缓执行，待进一步弄清情况、征求意见、协商一致后再次表决并形成决定。若仍无法形成共识的，一般应当放弃，但部分坚持认为仍确有必要的，应进一步扩大民主、广开言路，召开相关人员参加的专题讨论会，在广泛征求各方面意见的基础上，最后集中做出实施与否的决定,并通过党务、政务公开，接受社会监督。</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重要人事推荐事项，应严格按照《党政领导干部选拔任用工作条例》规定的程序，由主要领导或主要领导委托分管领导主持，首先进行民主推荐和民主测评，在认真调查研究、广泛征求意见的基础上，根据民主测评结果确定推荐对象，然后确定专人组织全面考察和征求各方面意见，最后交由班子成员研究决定，再按干部管理权限推荐申报。凡是多数人不拥护、不同意的不研究、不推荐。有效防止选人用人上的考察失真和“带病提拔”。</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rPr>
        <w:t>3.实行失误问责追究制。凡是不按决策程序办事，由个人说了算而造成损失或不良后果的，实行问责追究。造成严重后果的，提请纪检监察机关、组织部门依纪依规追究相关责任人的责任。</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5" w:name="_Toc9122"/>
      <w:r>
        <w:rPr>
          <w:rFonts w:hint="eastAsia" w:ascii="宋体" w:hAnsi="宋体" w:eastAsia="宋体" w:cs="宋体"/>
          <w:b w:val="0"/>
          <w:bCs/>
          <w:sz w:val="44"/>
          <w:szCs w:val="44"/>
          <w:lang w:eastAsia="zh-CN"/>
        </w:rPr>
        <w:t>苏公坨乡</w:t>
      </w:r>
      <w:r>
        <w:rPr>
          <w:rFonts w:hint="eastAsia" w:ascii="宋体" w:hAnsi="宋体" w:eastAsia="宋体" w:cs="宋体"/>
          <w:b w:val="0"/>
          <w:bCs/>
          <w:sz w:val="44"/>
          <w:szCs w:val="44"/>
        </w:rPr>
        <w:t>党委议事制度</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为坚持和健全党的集中制原则，切实加强和改进乡镇党委工作，规范和监督领导集体的决策行为，实现乡镇党委集体领导的制度化、规范化、科学化，根据《中国共产党章程》、《中国共产党农村基层组织工作条例》及其他有关规定，制定本制度。</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w:t>
      </w:r>
      <w:r>
        <w:rPr>
          <w:rFonts w:hint="eastAsia" w:ascii="仿宋" w:hAnsi="仿宋" w:eastAsia="仿宋" w:cs="仿宋"/>
          <w:sz w:val="33"/>
          <w:szCs w:val="33"/>
          <w:lang w:eastAsia="zh-CN"/>
        </w:rPr>
        <w:t>苏公坨乡</w:t>
      </w:r>
      <w:r>
        <w:rPr>
          <w:rFonts w:hint="eastAsia" w:ascii="仿宋" w:hAnsi="仿宋" w:eastAsia="仿宋" w:cs="仿宋"/>
          <w:sz w:val="33"/>
          <w:szCs w:val="33"/>
        </w:rPr>
        <w:t>党委议事以“三个代表”重要思想、科学发展观为指导，遵循“集体领导、民主集中、个别酝酿、会议决定”的原则。</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w:t>
      </w:r>
      <w:r>
        <w:rPr>
          <w:rFonts w:hint="eastAsia" w:ascii="仿宋" w:hAnsi="仿宋" w:eastAsia="仿宋" w:cs="仿宋"/>
          <w:sz w:val="33"/>
          <w:szCs w:val="33"/>
          <w:lang w:eastAsia="zh-CN"/>
        </w:rPr>
        <w:t>苏公坨乡</w:t>
      </w:r>
      <w:r>
        <w:rPr>
          <w:rFonts w:hint="eastAsia" w:ascii="仿宋" w:hAnsi="仿宋" w:eastAsia="仿宋" w:cs="仿宋"/>
          <w:sz w:val="33"/>
          <w:szCs w:val="33"/>
        </w:rPr>
        <w:t xml:space="preserve">党委会议，一般每半月召开一次，遇有重要问题需要即时研究的可随时召开。党委会必须有五分之四以上党委委员到会方可举行。 </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w:t>
      </w:r>
      <w:r>
        <w:rPr>
          <w:rFonts w:hint="eastAsia" w:ascii="仿宋" w:hAnsi="仿宋" w:eastAsia="仿宋" w:cs="仿宋"/>
          <w:sz w:val="33"/>
          <w:szCs w:val="33"/>
          <w:lang w:eastAsia="zh-CN"/>
        </w:rPr>
        <w:t>苏公坨乡</w:t>
      </w:r>
      <w:r>
        <w:rPr>
          <w:rFonts w:hint="eastAsia" w:ascii="仿宋" w:hAnsi="仿宋" w:eastAsia="仿宋" w:cs="仿宋"/>
          <w:sz w:val="33"/>
          <w:szCs w:val="33"/>
        </w:rPr>
        <w:t>党委议事的范围会议主要内容是：宣传、贯彻执行党和国家的路线、方针、政策和法律法规，以及上级党委、政府的指示、决定、决议等实施方案或工作意见；研究制定全</w:t>
      </w:r>
      <w:r>
        <w:rPr>
          <w:rFonts w:hint="eastAsia" w:ascii="仿宋" w:hAnsi="仿宋" w:eastAsia="仿宋" w:cs="仿宋"/>
          <w:sz w:val="33"/>
          <w:szCs w:val="33"/>
          <w:lang w:eastAsia="zh-CN"/>
        </w:rPr>
        <w:t>乡</w:t>
      </w:r>
      <w:r>
        <w:rPr>
          <w:rFonts w:hint="eastAsia" w:ascii="仿宋" w:hAnsi="仿宋" w:eastAsia="仿宋" w:cs="仿宋"/>
          <w:sz w:val="33"/>
          <w:szCs w:val="33"/>
        </w:rPr>
        <w:t>经济和社会发展总体战略；讨论决定涉及全</w:t>
      </w:r>
      <w:r>
        <w:rPr>
          <w:rFonts w:hint="eastAsia" w:ascii="仿宋" w:hAnsi="仿宋" w:eastAsia="仿宋" w:cs="仿宋"/>
          <w:sz w:val="33"/>
          <w:szCs w:val="33"/>
          <w:lang w:eastAsia="zh-CN"/>
        </w:rPr>
        <w:t>乡</w:t>
      </w:r>
      <w:r>
        <w:rPr>
          <w:rFonts w:hint="eastAsia" w:ascii="仿宋" w:hAnsi="仿宋" w:eastAsia="仿宋" w:cs="仿宋"/>
          <w:sz w:val="33"/>
          <w:szCs w:val="33"/>
        </w:rPr>
        <w:t>发展的方针政策性问题和各项工作部署；审议全</w:t>
      </w:r>
      <w:r>
        <w:rPr>
          <w:rFonts w:hint="eastAsia" w:ascii="仿宋" w:hAnsi="仿宋" w:eastAsia="仿宋" w:cs="仿宋"/>
          <w:sz w:val="33"/>
          <w:szCs w:val="33"/>
          <w:lang w:eastAsia="zh-CN"/>
        </w:rPr>
        <w:t>乡</w:t>
      </w:r>
      <w:r>
        <w:rPr>
          <w:rFonts w:hint="eastAsia" w:ascii="仿宋" w:hAnsi="仿宋" w:eastAsia="仿宋" w:cs="仿宋"/>
          <w:sz w:val="33"/>
          <w:szCs w:val="33"/>
        </w:rPr>
        <w:t>重大的经济项目、重点工作，研究审定重要工程项目安排、大额度资金使用等事项；审议全</w:t>
      </w:r>
      <w:r>
        <w:rPr>
          <w:rFonts w:hint="eastAsia" w:ascii="仿宋" w:hAnsi="仿宋" w:eastAsia="仿宋" w:cs="仿宋"/>
          <w:sz w:val="33"/>
          <w:szCs w:val="33"/>
          <w:lang w:eastAsia="zh-CN"/>
        </w:rPr>
        <w:t>乡</w:t>
      </w:r>
      <w:r>
        <w:rPr>
          <w:rFonts w:hint="eastAsia" w:ascii="仿宋" w:hAnsi="仿宋" w:eastAsia="仿宋" w:cs="仿宋"/>
          <w:sz w:val="33"/>
          <w:szCs w:val="33"/>
        </w:rPr>
        <w:t>各个工作部门提出的重大问题；讨论干部职工任免、奖惩，工勤人员的录用、奖惩、辞退等事项；审议</w:t>
      </w:r>
      <w:r>
        <w:rPr>
          <w:rFonts w:hint="eastAsia" w:ascii="仿宋" w:hAnsi="仿宋" w:eastAsia="仿宋" w:cs="仿宋"/>
          <w:sz w:val="33"/>
          <w:szCs w:val="33"/>
          <w:lang w:eastAsia="zh-CN"/>
        </w:rPr>
        <w:t>乡</w:t>
      </w:r>
      <w:r>
        <w:rPr>
          <w:rFonts w:hint="eastAsia" w:ascii="仿宋" w:hAnsi="仿宋" w:eastAsia="仿宋" w:cs="仿宋"/>
          <w:sz w:val="33"/>
          <w:szCs w:val="33"/>
        </w:rPr>
        <w:t>党委工作报告、</w:t>
      </w:r>
      <w:r>
        <w:rPr>
          <w:rFonts w:hint="eastAsia" w:ascii="仿宋" w:hAnsi="仿宋" w:eastAsia="仿宋" w:cs="仿宋"/>
          <w:sz w:val="33"/>
          <w:szCs w:val="33"/>
          <w:lang w:eastAsia="zh-CN"/>
        </w:rPr>
        <w:t>乡</w:t>
      </w:r>
      <w:r>
        <w:rPr>
          <w:rFonts w:hint="eastAsia" w:ascii="仿宋" w:hAnsi="仿宋" w:eastAsia="仿宋" w:cs="仿宋"/>
          <w:sz w:val="33"/>
          <w:szCs w:val="33"/>
        </w:rPr>
        <w:t>政府工作报告及向上级党委报告的有关问题；审议</w:t>
      </w:r>
      <w:r>
        <w:rPr>
          <w:rFonts w:hint="eastAsia" w:ascii="仿宋" w:hAnsi="仿宋" w:eastAsia="仿宋" w:cs="仿宋"/>
          <w:sz w:val="33"/>
          <w:szCs w:val="33"/>
          <w:lang w:eastAsia="zh-CN"/>
        </w:rPr>
        <w:t>乡</w:t>
      </w:r>
      <w:r>
        <w:rPr>
          <w:rFonts w:hint="eastAsia" w:ascii="仿宋" w:hAnsi="仿宋" w:eastAsia="仿宋" w:cs="仿宋"/>
          <w:sz w:val="33"/>
          <w:szCs w:val="33"/>
        </w:rPr>
        <w:t>人大、</w:t>
      </w:r>
      <w:r>
        <w:rPr>
          <w:rFonts w:hint="eastAsia" w:ascii="仿宋" w:hAnsi="仿宋" w:eastAsia="仿宋" w:cs="仿宋"/>
          <w:sz w:val="33"/>
          <w:szCs w:val="33"/>
          <w:lang w:eastAsia="zh-CN"/>
        </w:rPr>
        <w:t>乡</w:t>
      </w:r>
      <w:r>
        <w:rPr>
          <w:rFonts w:hint="eastAsia" w:ascii="仿宋" w:hAnsi="仿宋" w:eastAsia="仿宋" w:cs="仿宋"/>
          <w:sz w:val="33"/>
          <w:szCs w:val="33"/>
        </w:rPr>
        <w:t>纪委提出的重大问题；审议和批准其他需要</w:t>
      </w:r>
      <w:r>
        <w:rPr>
          <w:rFonts w:hint="eastAsia" w:ascii="仿宋" w:hAnsi="仿宋" w:eastAsia="仿宋" w:cs="仿宋"/>
          <w:sz w:val="33"/>
          <w:szCs w:val="33"/>
          <w:lang w:eastAsia="zh-CN"/>
        </w:rPr>
        <w:t>乡</w:t>
      </w:r>
      <w:r>
        <w:rPr>
          <w:rFonts w:hint="eastAsia" w:ascii="仿宋" w:hAnsi="仿宋" w:eastAsia="仿宋" w:cs="仿宋"/>
          <w:sz w:val="33"/>
          <w:szCs w:val="33"/>
        </w:rPr>
        <w:t>委决定的重要事项等。</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五、</w:t>
      </w:r>
      <w:r>
        <w:rPr>
          <w:rFonts w:hint="eastAsia" w:ascii="仿宋" w:hAnsi="仿宋" w:eastAsia="仿宋" w:cs="仿宋"/>
          <w:sz w:val="33"/>
          <w:szCs w:val="33"/>
          <w:lang w:eastAsia="zh-CN"/>
        </w:rPr>
        <w:t>苏公坨乡</w:t>
      </w:r>
      <w:r>
        <w:rPr>
          <w:rFonts w:hint="eastAsia" w:ascii="仿宋" w:hAnsi="仿宋" w:eastAsia="仿宋" w:cs="仿宋"/>
          <w:sz w:val="33"/>
          <w:szCs w:val="33"/>
        </w:rPr>
        <w:t>党委会讨论决定问题，按以下程序进行：</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(一)会前准备。明确会议议题、内容和程序，在会前应将开会时间、议题以书面或其他形式通知与会人员。</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(二)讨论和表决。会议对讨论议题应安排足够时间进行讨论。讨论决定问题时，应畅所欲言，充分发表个人的意见。</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各委员允许有不同意见，但不能没有意见。主要负责人应当在班子成员充分发表意见的基础上，再表明自己的意见。因故未到会党委委员的意见，可用书面形式提出。</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党委会在充分发扬民主的基础上，按照少数服从多数的原则进行决策，重要问题需进行表决。表决时，以赞成票超过应到会党委委员的半数为通过。表决可根据讨论事项的不同内容，分别采取口头、举手、投票的方式。</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会议如对重要问题发生争论，双方人数接近，除在紧急情况下必须按多数人意见执行外，应当暂缓作出决定，会后进行调查研究，交换意见，并进一步酝酿，提交下次会议进行表决。必要时，可将争论情况向上级党委报告，请求裁决。</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 xml:space="preserve">(三) </w:t>
      </w:r>
      <w:r>
        <w:rPr>
          <w:rFonts w:hint="eastAsia" w:ascii="仿宋" w:hAnsi="仿宋" w:eastAsia="仿宋" w:cs="仿宋"/>
          <w:sz w:val="33"/>
          <w:szCs w:val="33"/>
          <w:lang w:eastAsia="zh-CN"/>
        </w:rPr>
        <w:t>苏公坨乡党委</w:t>
      </w:r>
      <w:r>
        <w:rPr>
          <w:rFonts w:hint="eastAsia" w:ascii="仿宋" w:hAnsi="仿宋" w:eastAsia="仿宋" w:cs="仿宋"/>
          <w:sz w:val="33"/>
          <w:szCs w:val="33"/>
        </w:rPr>
        <w:t>会议应有专人记录，详细记录会议时间、地点、参加人员、主持人、会议的议题、每个党委委员发言的主要观点和明确意见。属于表决的，须注明是口头还是投票表决，并记录同意、不同意和弃权的票数，暂缓表决的意见。会议记录由专人保管，并按有关规定存档。</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党委会决定议题属于重大决策事项的应编发会议纪要，会议纪要须记录每个议题讨论、表决情况及最后决定。</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六、党委会与会人员在议事中必须讲党性，顾大局，实事求是，公道正派。严禁违反法律、违反政策、违反议事程序决定重大问题，违规作出的重大决定无效，并追究有关人员的责任。</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七、党委委员对应该保密的党委会内容、讨论表决情况必须严守秘密，不得泄漏。</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八、党委会决定的事项，由委员按照职责分工负责组织实施，决策实施情况及时向党委会报告，接受党委监督。</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九、党委委员对党委会决定有不同意见，可以保留，也可向上级党委反映；在执行中发现新的情况可提请党委会重议，但在党委会没有作出新的决定之前，任何人不得擅自更改党委</w:t>
      </w:r>
      <w:r>
        <w:rPr>
          <w:rFonts w:hint="eastAsia" w:ascii="仿宋" w:hAnsi="仿宋" w:eastAsia="仿宋" w:cs="仿宋"/>
          <w:sz w:val="33"/>
          <w:szCs w:val="33"/>
          <w:lang w:eastAsia="zh-CN"/>
        </w:rPr>
        <w:t>会</w:t>
      </w:r>
      <w:r>
        <w:rPr>
          <w:rFonts w:hint="eastAsia" w:ascii="仿宋" w:hAnsi="仿宋" w:eastAsia="仿宋" w:cs="仿宋"/>
          <w:sz w:val="33"/>
          <w:szCs w:val="33"/>
        </w:rPr>
        <w:t>的决定。</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pStyle w:val="6"/>
        <w:rPr>
          <w:rFonts w:hint="eastAsia" w:ascii="宋体" w:hAnsi="宋体" w:eastAsia="宋体" w:cs="宋体"/>
          <w:sz w:val="32"/>
          <w:szCs w:val="32"/>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6" w:name="_Toc47087255"/>
      <w:bookmarkStart w:id="7" w:name="_Toc18113"/>
      <w:r>
        <w:rPr>
          <w:rFonts w:hint="eastAsia" w:ascii="宋体" w:hAnsi="宋体" w:eastAsia="宋体" w:cs="宋体"/>
          <w:b w:val="0"/>
          <w:bCs/>
          <w:sz w:val="44"/>
          <w:szCs w:val="44"/>
        </w:rPr>
        <w:t>苏公坨乡选人用人管理制度</w:t>
      </w:r>
      <w:bookmarkEnd w:id="6"/>
      <w:bookmarkEnd w:id="7"/>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选人用人直接关系着党和国家的事业健康发展。中共中央印发的修订后的《党政领导干部选拔任用工作条例》为推动新时代中国特色社会主义事业顺利发展，建设忠诚干净担当的高素质专业化干部队伍提供组织保证。</w:t>
      </w:r>
    </w:p>
    <w:p>
      <w:pPr>
        <w:pageBreakBefore w:val="0"/>
        <w:kinsoku/>
        <w:wordWrap/>
        <w:overflowPunct/>
        <w:topLinePunct w:val="0"/>
        <w:autoSpaceDE/>
        <w:autoSpaceDN/>
        <w:bidi w:val="0"/>
        <w:adjustRightInd/>
        <w:snapToGrid/>
        <w:spacing w:line="576" w:lineRule="exact"/>
        <w:ind w:firstLine="663" w:firstLineChars="200"/>
        <w:textAlignment w:val="auto"/>
        <w:rPr>
          <w:rFonts w:hint="eastAsia" w:ascii="仿宋" w:hAnsi="仿宋" w:eastAsia="仿宋" w:cs="仿宋"/>
          <w:sz w:val="33"/>
          <w:szCs w:val="33"/>
        </w:rPr>
      </w:pPr>
      <w:r>
        <w:rPr>
          <w:rFonts w:hint="eastAsia" w:ascii="仿宋" w:hAnsi="仿宋" w:eastAsia="仿宋" w:cs="仿宋"/>
          <w:b/>
          <w:sz w:val="33"/>
          <w:szCs w:val="33"/>
        </w:rPr>
        <w:t>一是</w:t>
      </w:r>
      <w:r>
        <w:rPr>
          <w:rFonts w:hint="eastAsia" w:ascii="仿宋" w:hAnsi="仿宋" w:eastAsia="仿宋" w:cs="仿宋"/>
          <w:b/>
          <w:sz w:val="33"/>
          <w:szCs w:val="33"/>
          <w:lang w:val="en-US" w:eastAsia="zh-CN"/>
        </w:rPr>
        <w:t>乡党委</w:t>
      </w:r>
      <w:r>
        <w:rPr>
          <w:rFonts w:hint="eastAsia" w:ascii="仿宋" w:hAnsi="仿宋" w:eastAsia="仿宋" w:cs="仿宋"/>
          <w:sz w:val="33"/>
          <w:szCs w:val="33"/>
        </w:rPr>
        <w:t>要切实履行好选人用人的主体责任，切实把党和人民需要的好干部选出来、用起来。</w:t>
      </w:r>
    </w:p>
    <w:p>
      <w:pPr>
        <w:pageBreakBefore w:val="0"/>
        <w:kinsoku/>
        <w:wordWrap/>
        <w:overflowPunct/>
        <w:topLinePunct w:val="0"/>
        <w:autoSpaceDE/>
        <w:autoSpaceDN/>
        <w:bidi w:val="0"/>
        <w:adjustRightInd/>
        <w:snapToGrid/>
        <w:spacing w:line="576" w:lineRule="exact"/>
        <w:ind w:firstLine="663" w:firstLineChars="200"/>
        <w:textAlignment w:val="auto"/>
        <w:rPr>
          <w:rFonts w:hint="eastAsia" w:ascii="仿宋" w:hAnsi="仿宋" w:eastAsia="仿宋" w:cs="仿宋"/>
          <w:sz w:val="33"/>
          <w:szCs w:val="33"/>
        </w:rPr>
      </w:pPr>
      <w:r>
        <w:rPr>
          <w:rFonts w:hint="eastAsia" w:ascii="仿宋" w:hAnsi="仿宋" w:eastAsia="仿宋" w:cs="仿宋"/>
          <w:b/>
          <w:sz w:val="33"/>
          <w:szCs w:val="33"/>
        </w:rPr>
        <w:t>二是</w:t>
      </w:r>
      <w:r>
        <w:rPr>
          <w:rFonts w:hint="eastAsia" w:ascii="仿宋" w:hAnsi="仿宋" w:eastAsia="仿宋" w:cs="仿宋"/>
          <w:b/>
          <w:sz w:val="33"/>
          <w:szCs w:val="33"/>
          <w:lang w:val="en-US" w:eastAsia="zh-CN"/>
        </w:rPr>
        <w:t>乡党委</w:t>
      </w:r>
      <w:r>
        <w:rPr>
          <w:rFonts w:hint="eastAsia" w:ascii="仿宋" w:hAnsi="仿宋" w:eastAsia="仿宋" w:cs="仿宋"/>
          <w:sz w:val="33"/>
          <w:szCs w:val="33"/>
        </w:rPr>
        <w:t>要把握选人用人的方向。要认真执行党章和《干部任用条例》，并将其作为选人用人的根本遵循。要将那些能够推动全面深化改革、全面建设小康社会、尊法学法守法用法、聚精会神抓党建、勇于担当的党员干部选出来，用起来。坚决杜绝党员干部“带病提拔”、为官不为，着力提高选人成效，营造风清气正用人环境。</w:t>
      </w:r>
    </w:p>
    <w:p>
      <w:pPr>
        <w:pageBreakBefore w:val="0"/>
        <w:kinsoku/>
        <w:wordWrap/>
        <w:overflowPunct/>
        <w:topLinePunct w:val="0"/>
        <w:autoSpaceDE/>
        <w:autoSpaceDN/>
        <w:bidi w:val="0"/>
        <w:adjustRightInd/>
        <w:snapToGrid/>
        <w:spacing w:line="576" w:lineRule="exact"/>
        <w:ind w:firstLine="663" w:firstLineChars="200"/>
        <w:textAlignment w:val="auto"/>
        <w:rPr>
          <w:rFonts w:hint="eastAsia" w:ascii="仿宋" w:hAnsi="仿宋" w:eastAsia="仿宋" w:cs="仿宋"/>
          <w:sz w:val="33"/>
          <w:szCs w:val="33"/>
        </w:rPr>
      </w:pPr>
      <w:r>
        <w:rPr>
          <w:rFonts w:hint="eastAsia" w:ascii="仿宋" w:hAnsi="仿宋" w:eastAsia="仿宋" w:cs="仿宋"/>
          <w:b/>
          <w:sz w:val="33"/>
          <w:szCs w:val="33"/>
        </w:rPr>
        <w:t>三是</w:t>
      </w:r>
      <w:r>
        <w:rPr>
          <w:rFonts w:hint="eastAsia" w:ascii="仿宋" w:hAnsi="仿宋" w:eastAsia="仿宋" w:cs="仿宋"/>
          <w:b/>
          <w:sz w:val="33"/>
          <w:szCs w:val="33"/>
          <w:lang w:val="en-US" w:eastAsia="zh-CN"/>
        </w:rPr>
        <w:t>乡党委</w:t>
      </w:r>
      <w:r>
        <w:rPr>
          <w:rFonts w:hint="eastAsia" w:ascii="仿宋" w:hAnsi="仿宋" w:eastAsia="仿宋" w:cs="仿宋"/>
          <w:sz w:val="33"/>
          <w:szCs w:val="33"/>
        </w:rPr>
        <w:t>要切实把握好选人用人关。要通过日常考察，定期回访考察和专题调研等形式，经常与干部、群众见面，掌握干部所思所想和群众意见，加强深度了解干部，把准情况、心中有数。要将关口前移，凡存在问题不符合选任条件的，或问题没有了解核实清楚的，不得作为人选考虑。强化廉政审查，做到干部人事档案“凡动必查”、个人事项报告“凡动必核”、党风廉政情况“凡动必听”，不让有疑点、有硬伤的干部蒙混过关。</w:t>
      </w:r>
    </w:p>
    <w:p>
      <w:pPr>
        <w:pageBreakBefore w:val="0"/>
        <w:kinsoku/>
        <w:wordWrap/>
        <w:overflowPunct/>
        <w:topLinePunct w:val="0"/>
        <w:autoSpaceDE/>
        <w:autoSpaceDN/>
        <w:bidi w:val="0"/>
        <w:adjustRightInd/>
        <w:snapToGrid/>
        <w:spacing w:line="576" w:lineRule="exact"/>
        <w:ind w:firstLine="663" w:firstLineChars="200"/>
        <w:textAlignment w:val="auto"/>
        <w:rPr>
          <w:rFonts w:hint="default" w:ascii="仿宋" w:hAnsi="仿宋" w:eastAsia="仿宋" w:cs="仿宋"/>
          <w:sz w:val="33"/>
          <w:szCs w:val="33"/>
          <w:lang w:val="en-US" w:eastAsia="zh-CN"/>
        </w:rPr>
      </w:pPr>
      <w:r>
        <w:rPr>
          <w:rFonts w:hint="eastAsia" w:ascii="仿宋" w:hAnsi="仿宋" w:eastAsia="仿宋" w:cs="仿宋"/>
          <w:b/>
          <w:sz w:val="33"/>
          <w:szCs w:val="33"/>
        </w:rPr>
        <w:t>四是</w:t>
      </w:r>
      <w:r>
        <w:rPr>
          <w:rFonts w:hint="eastAsia" w:ascii="仿宋" w:hAnsi="仿宋" w:eastAsia="仿宋" w:cs="仿宋"/>
          <w:b/>
          <w:sz w:val="33"/>
          <w:szCs w:val="33"/>
          <w:lang w:val="en-US" w:eastAsia="zh-CN"/>
        </w:rPr>
        <w:t>乡党委</w:t>
      </w:r>
      <w:r>
        <w:rPr>
          <w:rFonts w:hint="eastAsia" w:ascii="仿宋" w:hAnsi="仿宋" w:eastAsia="仿宋" w:cs="仿宋"/>
          <w:sz w:val="33"/>
          <w:szCs w:val="33"/>
        </w:rPr>
        <w:t>要严格按照程序选人用人。要有强烈的制度意识、规矩意识，按照公平公正公开原则，将动议、推荐、考察、讨论、任职等程序贯穿选人用人的全过程，全面听取各方意见。严格纪律要求，确保将出于公心、不徇私情、党委信任、群众爱戴、同事认可的干部，推向更大的舞台，充分给予其发挥聪明才智的条件和机会。</w:t>
      </w:r>
      <w:r>
        <w:rPr>
          <w:rFonts w:hint="eastAsia" w:ascii="仿宋" w:hAnsi="仿宋" w:eastAsia="仿宋" w:cs="仿宋"/>
          <w:sz w:val="33"/>
          <w:szCs w:val="33"/>
          <w:lang w:val="en-US" w:eastAsia="zh-CN"/>
        </w:rPr>
        <w:t>具体流程如下：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首先，选拔任用领导干部，必须坚持下列原则：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(一)党管干部原则；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(二)任人唯贤、德才兼备原则；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(三)群众公认、注重实绩原则；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(四)公开、平等、竞争、择优原则；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(五)民主集中制原则；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(六)依法办事原则；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(七)应当注重选拔任用优秀年轻干部；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其次，选拔领导干部应当具备下列基本条件：</w:t>
      </w:r>
    </w:p>
    <w:p>
      <w:pPr>
        <w:numPr>
          <w:ilvl w:val="0"/>
          <w:numId w:val="1"/>
        </w:numPr>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履行职责所需要的马克思列宁主义、毛泽东思想、邓小平理论的水平，认真实践“三个代表”重要思想，努力用马克思主义的立场、观点、方法分析和解决实际问题，坚持讲学习、讲政治、讲正气，经得起各种风浪的考验。</w:t>
      </w:r>
    </w:p>
    <w:p>
      <w:pPr>
        <w:numPr>
          <w:ilvl w:val="0"/>
          <w:numId w:val="1"/>
        </w:numPr>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具有共产主义远大理想和中国特色社会主义坚定信念，坚决执行党的基本路线和各项方针、政策，立志改革开放，献身现代化事业，在社会主义建设中艰苦创业，做出实绩。</w:t>
      </w:r>
    </w:p>
    <w:p>
      <w:pPr>
        <w:numPr>
          <w:ilvl w:val="0"/>
          <w:numId w:val="1"/>
        </w:numPr>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坚持解放思想，实事求是，与时俱进，开拓创新，认真调查研究，能够把党的方针、政策同本地区、本部门的实际相结合，卓有成效地开展工作，讲实话，办实事，求实效，反对形式主义。</w:t>
      </w:r>
    </w:p>
    <w:p>
      <w:pPr>
        <w:numPr>
          <w:ilvl w:val="0"/>
          <w:numId w:val="1"/>
        </w:numPr>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有强烈的革命事业心和政治责任感，有实践经验，有胜任领导工作的组织能力、文化水平和专业知识。</w:t>
      </w:r>
    </w:p>
    <w:p>
      <w:pPr>
        <w:numPr>
          <w:ilvl w:val="0"/>
          <w:numId w:val="1"/>
        </w:numPr>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确行使人民赋予的权力，依法办事，清正廉洁，勤政为民，以身作则，艰苦朴素，密切联系群众，坚持党的群众路线，自觉接受党和群众的批评和监督，做到自重、自省、自警、自励，反对官僚主义，反对任何滥用职权、谋求私利的不正之风。</w:t>
      </w:r>
    </w:p>
    <w:p>
      <w:pPr>
        <w:numPr>
          <w:ilvl w:val="0"/>
          <w:numId w:val="1"/>
        </w:numPr>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坚持和维护党的民主集中制，有民主作风，有全局观念，善于集中正确意见，善于团结同志，包括团结同自己有不同意见的同志一道工作。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再次，提拔担任领导职务的，应当具备下列资格：一般领导职务的应当具有大学专科以上文化程度。然后，提拔担任领导职务的，有以下几种方式：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(一)一般应当从后备干部中选拔。也可以从本单位选拔任用，或本单位以外选拔任用。特别优秀的年轻干部或者工作特殊需要的，可以破格提拔。但要报经上级组织(人事)部门同意。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选拔任用领导干部，必须经过民主推荐提出考察对象。确定考察对象时，应当把民主推荐的结果作为重要依据之一，同时防止简单地以票取人，考察对象人数一般应当多于拟任职务人数。民主推荐包括：1推荐会，公布推荐职务、任职条件、推荐范围，提供干部名册，提出有关要求；2填写推荐票，进行个别谈话；3对不同职务层次人员的推荐票分别统计，综合分析；4向上级党委汇报推荐情况。民主推荐工作部门领导成员人选，由直属单位主要领导成员和其他需要参加的人员参加；本部门人数较少的，可以由全体人员参加。民主推荐的结果在一年内有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其次，个人向党组织推荐领导干部人选，必须负责地写出推荐材料并署名。经组织(人事)部门审核后，按照规定程序进行民主推荐。所推荐人选不是所在单位多数群众拥护的，不得列为考察对象。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对确定的考察对象，由组织(人事)部门按照干部管理权限，进行严格考察。考察领导职务拟任人选，必须依据干部选拔任用条件和不同领导职务的职责要求，全面考察其德、能、勤、绩、廉，注重考察工作实绩。各级党委(党组)根据不同领导职务的职责要求，制定具体考察标准。标准如下：</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组织考察组，制定考察工作方案；</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同考察对象呈报单位或者所在单位的党委(党组)主要领导成员就考察工作方案沟通情况，征求意见；</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根据考察对象的不同情况，通过适当方式在一定范围内发布干部考察预告；</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采取个别谈话、发放征求意见表、民主测评、实地考察、查阅资料、专项调查、同考察对象面谈等方法，广泛深入地了解情况；</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综合分析考察情况，同考察对象呈报单位或者所在单位的党委(党组)主要领导成员交换意见；</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考察组根据考察情况，研究提出领导班子调整的初步方案，向组织(人事)部门汇报，经组织(人事)部门集体研究提出任用建议方案。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最后，考察领导职务拟任人选，必须形成书面考察材料，建立考察文书档案。考察材料必须写实，全面、准确、清楚地反映考察对象的情况，包括下列内容：</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德、能、勤、绩、廉方面的主要表现和主要特长</w:t>
      </w:r>
      <w:r>
        <w:rPr>
          <w:rFonts w:hint="eastAsia" w:ascii="仿宋_GB2312" w:hAnsi="仿宋_GB2312" w:eastAsia="仿宋_GB2312" w:cs="仿宋_GB2312"/>
          <w:sz w:val="32"/>
          <w:szCs w:val="32"/>
          <w:lang w:eastAsia="zh-CN"/>
        </w:rPr>
        <w:t>；</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主要缺点和不足；</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民主推荐、民主测评情</w:t>
      </w:r>
      <w:r>
        <w:rPr>
          <w:rFonts w:hint="eastAsia" w:ascii="仿宋_GB2312" w:hAnsi="仿宋_GB2312" w:cs="仿宋_GB2312"/>
          <w:sz w:val="32"/>
          <w:szCs w:val="32"/>
          <w:lang w:val="en-US" w:eastAsia="zh-CN"/>
        </w:rPr>
        <w:t>况</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8" w:name="_Toc47087259"/>
      <w:bookmarkStart w:id="9" w:name="_Toc1105"/>
      <w:r>
        <w:rPr>
          <w:rFonts w:hint="eastAsia" w:ascii="宋体" w:hAnsi="宋体" w:eastAsia="宋体" w:cs="宋体"/>
          <w:b w:val="0"/>
          <w:bCs/>
          <w:sz w:val="44"/>
          <w:szCs w:val="44"/>
        </w:rPr>
        <w:t>苏公坨乡财务审批及报销核算制度</w:t>
      </w:r>
      <w:bookmarkEnd w:id="8"/>
      <w:bookmarkEnd w:id="9"/>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黑体" w:hAnsi="黑体" w:eastAsia="黑体" w:cs="黑体"/>
          <w:b w:val="0"/>
          <w:bCs/>
          <w:kern w:val="0"/>
          <w:sz w:val="33"/>
          <w:szCs w:val="33"/>
          <w:lang w:val="en-US" w:eastAsia="zh-CN" w:bidi="ar"/>
        </w:rPr>
        <w:t>一、审批制度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政府各类财务资金支出，严格实行重大事项集体决议的审批制。</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二、经费报销规定</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1.经费报销必须出具合法的、真实的原始凭证，支出凭证必须有经办人、分管领导、分管财务领导签字。</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报销单据要求：票据必须是财政税务部门统一印制的正式发票或收据;发票或票据要有单位名称，摘要内容应清楚明了，票面金额大、小写必须相符，票据必须有收款人签章、填制单位盖章;报销单据不得涂改和挖补，凡有此类情况一律不予受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3.现金使用必须严格执行现金管理制度。1000元以上开支原则上需使用转账支票，如特殊情况需要现金支付，要说明原因，并经一把手批准方可报销。</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4.单据报销填制凭证时，必须填制统一的报销单或使用黑色钢笔或碳素笔填写，不得用圆珠笔填制报销凭证。</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5.经费报销流程：单据粘贴并填制支出报销单→经手人、分管领导和所在站所长→分管财务领导审核签字→政府财务支出大额超过2000</w:t>
      </w:r>
      <w:r>
        <w:rPr>
          <w:rFonts w:hint="eastAsia" w:ascii="仿宋" w:hAnsi="仿宋" w:eastAsia="仿宋" w:cs="仿宋"/>
          <w:sz w:val="33"/>
          <w:szCs w:val="33"/>
          <w:lang w:val="en-US" w:eastAsia="zh-CN"/>
        </w:rPr>
        <w:t>0</w:t>
      </w:r>
      <w:r>
        <w:rPr>
          <w:rFonts w:hint="eastAsia" w:ascii="仿宋" w:hAnsi="仿宋" w:eastAsia="仿宋" w:cs="仿宋"/>
          <w:sz w:val="33"/>
          <w:szCs w:val="33"/>
        </w:rPr>
        <w:t>元需要党委会研究决定→出纳人员付款→会计人员审核记账。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三、支出分类管理规定</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1.工程建设及固定资产构建支出：</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(1)凡工程建设总造价按规定达到招投标的，必须实行公开招标，招标方案需经乡党委会议讨论同意。</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(2)固定资产购建按政府文件需以政府采购方式购建的，由政府采购中心统一购建。</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(3)各类工程建设都必须有相应的质量管理、监督验收小组。人员具体由党委会确定。</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(4)工程款支付需提供建筑安装正规税务发票，并附有招投标书、合同(协议)、工程预算、决算、竣工验收报告等相关材料。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2.办公用品购置支出。机关使用办公用品，一律由办公室统计提出购置计划报乡长审批。应实行政府采购的由采购中心统一采购，其余由办公室统一购置、发放、登记。擅自购置的，自行负担。</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3.招待费用支出。来客工作就餐原则上安排在机关食堂接待，陪同人员按站所和对口业务关系参加，一般不得超过三人，到食堂预约就餐。 来客，一律由办公室先征求书记、乡长同意后负责办理，并由接待牵头人签具证明后按程序报支。</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4.差旅费支出。按通榆县人民政府办公室和纪委文件规定的开支标准执行，出差回来后十天内(以归程交通票据日期为准)持审批后的单据报销。如有特殊情况不能在规定时间内报销的，需事先向财务室说明情况。</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p>
    <w:p>
      <w:pPr>
        <w:pStyle w:val="2"/>
        <w:pageBreakBefore w:val="0"/>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宋体" w:hAnsi="宋体" w:eastAsia="宋体" w:cs="宋体"/>
          <w:b w:val="0"/>
          <w:bCs/>
          <w:sz w:val="44"/>
          <w:szCs w:val="44"/>
          <w:lang w:val="en-US" w:eastAsia="zh-CN" w:bidi="ar-SA"/>
        </w:rPr>
      </w:pPr>
      <w:bookmarkStart w:id="10" w:name="_Toc1798"/>
      <w:r>
        <w:rPr>
          <w:rFonts w:hint="eastAsia" w:ascii="宋体" w:hAnsi="宋体" w:eastAsia="宋体" w:cs="宋体"/>
          <w:b w:val="0"/>
          <w:bCs/>
          <w:sz w:val="44"/>
          <w:szCs w:val="44"/>
          <w:lang w:val="en-US" w:eastAsia="zh-CN" w:bidi="ar-SA"/>
        </w:rPr>
        <w:t>苏公坨乡办公用品采购审批制度</w:t>
      </w:r>
      <w:bookmarkEnd w:id="10"/>
      <w:r>
        <w:rPr>
          <w:rFonts w:hint="eastAsia" w:ascii="宋体" w:hAnsi="宋体" w:eastAsia="宋体" w:cs="宋体"/>
          <w:b w:val="0"/>
          <w:bCs/>
          <w:sz w:val="44"/>
          <w:szCs w:val="44"/>
          <w:lang w:val="en-US" w:eastAsia="zh-CN" w:bidi="ar-SA"/>
        </w:rPr>
        <w:t xml:space="preserve"> </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第一条 实行“单位负责人审批与授权审批相结合，重大支出由领导班子</w:t>
      </w:r>
      <w:r>
        <w:rPr>
          <w:rFonts w:hint="eastAsia" w:ascii="仿宋_GB2312" w:hAnsi="仿宋_GB2312" w:eastAsia="仿宋_GB2312" w:cs="仿宋_GB2312"/>
          <w:color w:val="auto"/>
          <w:kern w:val="2"/>
          <w:sz w:val="32"/>
          <w:szCs w:val="32"/>
          <w:lang w:val="en-US" w:eastAsia="zh-CN"/>
        </w:rPr>
        <w:t>召开党委会决定</w:t>
      </w:r>
      <w:r>
        <w:rPr>
          <w:rFonts w:hint="eastAsia" w:ascii="仿宋_GB2312" w:hAnsi="仿宋_GB2312" w:eastAsia="仿宋_GB2312" w:cs="仿宋_GB2312"/>
          <w:color w:val="auto"/>
          <w:kern w:val="2"/>
          <w:sz w:val="32"/>
          <w:szCs w:val="32"/>
        </w:rPr>
        <w:t>”。除授权财务负责</w:t>
      </w:r>
      <w:r>
        <w:rPr>
          <w:rFonts w:hint="eastAsia" w:ascii="仿宋_GB2312" w:hAnsi="仿宋_GB2312" w:eastAsia="仿宋_GB2312" w:cs="仿宋_GB2312"/>
          <w:color w:val="auto"/>
          <w:kern w:val="2"/>
          <w:sz w:val="32"/>
          <w:szCs w:val="32"/>
          <w:lang w:eastAsia="zh-CN"/>
        </w:rPr>
        <w:t>人</w:t>
      </w:r>
      <w:r>
        <w:rPr>
          <w:rFonts w:hint="eastAsia" w:ascii="仿宋_GB2312" w:hAnsi="仿宋_GB2312" w:eastAsia="仿宋_GB2312" w:cs="仿宋_GB2312"/>
          <w:color w:val="auto"/>
          <w:kern w:val="2"/>
          <w:sz w:val="32"/>
          <w:szCs w:val="32"/>
        </w:rPr>
        <w:t>审批外，单位其他领导不作最终审批。</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第二条 所有的报销由财务核定经费来源，具体审批权限如下：</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（一）日常急需零散性办公用品采购需经分管</w:t>
      </w:r>
      <w:r>
        <w:rPr>
          <w:rFonts w:hint="eastAsia" w:ascii="仿宋_GB2312" w:hAnsi="仿宋_GB2312" w:eastAsia="仿宋_GB2312" w:cs="仿宋_GB2312"/>
          <w:color w:val="auto"/>
          <w:kern w:val="2"/>
          <w:sz w:val="32"/>
          <w:szCs w:val="32"/>
          <w:lang w:val="en-US" w:eastAsia="zh-CN"/>
        </w:rPr>
        <w:t>领导</w:t>
      </w:r>
      <w:r>
        <w:rPr>
          <w:rFonts w:hint="eastAsia" w:ascii="仿宋_GB2312" w:hAnsi="仿宋_GB2312" w:eastAsia="仿宋_GB2312" w:cs="仿宋_GB2312"/>
          <w:color w:val="auto"/>
          <w:kern w:val="2"/>
          <w:sz w:val="32"/>
          <w:szCs w:val="32"/>
        </w:rPr>
        <w:t>同意后采购。</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（二）大宗、批量性采购由使用科室提出采购意见，经分管</w:t>
      </w:r>
      <w:r>
        <w:rPr>
          <w:rFonts w:hint="eastAsia" w:ascii="仿宋_GB2312" w:hAnsi="仿宋_GB2312" w:eastAsia="仿宋_GB2312" w:cs="仿宋_GB2312"/>
          <w:color w:val="auto"/>
          <w:kern w:val="2"/>
          <w:sz w:val="32"/>
          <w:szCs w:val="32"/>
          <w:lang w:val="en-US" w:eastAsia="zh-CN"/>
        </w:rPr>
        <w:t>领导</w:t>
      </w:r>
      <w:r>
        <w:rPr>
          <w:rFonts w:hint="eastAsia" w:ascii="仿宋_GB2312" w:hAnsi="仿宋_GB2312" w:eastAsia="仿宋_GB2312" w:cs="仿宋_GB2312"/>
          <w:color w:val="auto"/>
          <w:kern w:val="2"/>
          <w:sz w:val="32"/>
          <w:szCs w:val="32"/>
        </w:rPr>
        <w:t>同意后，方可办理采购业务。</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 办公自动化、办公家具等大宗物品及属于政府控购物品的，按政府采购相关程序办理。</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第三条 财务负责人在日常管理中按照年初预算、计划审核资金，控制费用总额。超过原计划安排的钱数时，应提出不足部分由何处开支，并报财务单位负责人或党组会批准后执行。</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第四条 一切财务开支应凭合法票据，必须取得财政和税务发票。会计资料必须规范统一，会计记录的文字应当使用中文。发票上的日期、品名、单位、数量、单价等内容应填写齐全，大小写金额要相符。发票日期不能超过报账日期一个月（30天）以上，超过无效。</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w:t>
      </w:r>
      <w:r>
        <w:rPr>
          <w:rFonts w:hint="eastAsia" w:ascii="仿宋_GB2312" w:hAnsi="仿宋_GB2312" w:eastAsia="仿宋_GB2312" w:cs="仿宋_GB2312"/>
          <w:color w:val="auto"/>
          <w:kern w:val="2"/>
          <w:sz w:val="32"/>
          <w:szCs w:val="32"/>
          <w:lang w:val="en-US" w:eastAsia="zh-CN"/>
        </w:rPr>
        <w:t>五</w:t>
      </w:r>
      <w:r>
        <w:rPr>
          <w:rFonts w:hint="eastAsia" w:ascii="仿宋_GB2312" w:hAnsi="仿宋_GB2312" w:eastAsia="仿宋_GB2312" w:cs="仿宋_GB2312"/>
          <w:color w:val="auto"/>
          <w:kern w:val="2"/>
          <w:sz w:val="32"/>
          <w:szCs w:val="32"/>
        </w:rPr>
        <w:t>条 凡开具和取得的发票，必须按发票管理规定的品名、单位、数量、金额及内容等据实填写，字迹要清楚，不得涂改、挖补；凡从外单位取得的发票及原始凭证，必须盖有填制单位财务印章或发票专用章；</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w:t>
      </w:r>
      <w:r>
        <w:rPr>
          <w:rFonts w:hint="eastAsia" w:ascii="仿宋_GB2312" w:hAnsi="仿宋_GB2312" w:eastAsia="仿宋_GB2312" w:cs="仿宋_GB2312"/>
          <w:color w:val="auto"/>
          <w:kern w:val="2"/>
          <w:sz w:val="32"/>
          <w:szCs w:val="32"/>
          <w:lang w:eastAsia="zh-CN"/>
        </w:rPr>
        <w:t>六</w:t>
      </w:r>
      <w:r>
        <w:rPr>
          <w:rFonts w:hint="eastAsia" w:ascii="仿宋_GB2312" w:hAnsi="仿宋_GB2312" w:eastAsia="仿宋_GB2312" w:cs="仿宋_GB2312"/>
          <w:color w:val="auto"/>
          <w:kern w:val="2"/>
          <w:sz w:val="32"/>
          <w:szCs w:val="32"/>
        </w:rPr>
        <w:t>条 费用报销时，应按规定附上有关审批单和费用结算清单。发票必须由经办人、</w:t>
      </w:r>
      <w:r>
        <w:rPr>
          <w:rFonts w:hint="eastAsia" w:ascii="仿宋_GB2312" w:hAnsi="仿宋_GB2312" w:eastAsia="仿宋_GB2312" w:cs="仿宋_GB2312"/>
          <w:color w:val="auto"/>
          <w:kern w:val="2"/>
          <w:sz w:val="32"/>
          <w:szCs w:val="32"/>
          <w:lang w:val="en-US" w:eastAsia="zh-CN"/>
        </w:rPr>
        <w:t>分管领导、财务负责</w:t>
      </w:r>
      <w:r>
        <w:rPr>
          <w:rFonts w:hint="eastAsia" w:ascii="仿宋_GB2312" w:hAnsi="仿宋_GB2312" w:eastAsia="仿宋_GB2312" w:cs="仿宋_GB2312"/>
          <w:color w:val="auto"/>
          <w:kern w:val="2"/>
          <w:sz w:val="32"/>
          <w:szCs w:val="32"/>
        </w:rPr>
        <w:t>人及</w:t>
      </w:r>
      <w:r>
        <w:rPr>
          <w:rFonts w:hint="eastAsia" w:ascii="仿宋_GB2312" w:hAnsi="仿宋_GB2312" w:eastAsia="仿宋_GB2312" w:cs="仿宋_GB2312"/>
          <w:color w:val="auto"/>
          <w:kern w:val="2"/>
          <w:sz w:val="32"/>
          <w:szCs w:val="32"/>
          <w:lang w:val="en-US" w:eastAsia="zh-CN"/>
        </w:rPr>
        <w:t>党委书记签章或</w:t>
      </w:r>
      <w:r>
        <w:rPr>
          <w:rFonts w:hint="eastAsia" w:ascii="仿宋_GB2312" w:hAnsi="仿宋_GB2312" w:eastAsia="仿宋_GB2312" w:cs="仿宋_GB2312"/>
          <w:color w:val="auto"/>
          <w:kern w:val="2"/>
          <w:sz w:val="32"/>
          <w:szCs w:val="32"/>
        </w:rPr>
        <w:t>签字。</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w:t>
      </w:r>
      <w:r>
        <w:rPr>
          <w:rFonts w:hint="eastAsia" w:ascii="仿宋_GB2312" w:hAnsi="仿宋_GB2312" w:eastAsia="仿宋_GB2312" w:cs="仿宋_GB2312"/>
          <w:color w:val="auto"/>
          <w:kern w:val="2"/>
          <w:sz w:val="32"/>
          <w:szCs w:val="32"/>
          <w:lang w:eastAsia="zh-CN"/>
        </w:rPr>
        <w:t>七</w:t>
      </w:r>
      <w:r>
        <w:rPr>
          <w:rFonts w:hint="eastAsia" w:ascii="仿宋_GB2312" w:hAnsi="仿宋_GB2312" w:eastAsia="仿宋_GB2312" w:cs="仿宋_GB2312"/>
          <w:color w:val="auto"/>
          <w:kern w:val="2"/>
          <w:sz w:val="32"/>
          <w:szCs w:val="32"/>
        </w:rPr>
        <w:t>条 单位负责人要模范遵守财经纪律，支持财会人员依法履行职责。</w:t>
      </w:r>
      <w:r>
        <w:rPr>
          <w:rFonts w:hint="eastAsia" w:ascii="仿宋_GB2312" w:hAnsi="仿宋_GB2312" w:eastAsia="仿宋_GB2312" w:cs="仿宋_GB2312"/>
          <w:color w:val="auto"/>
          <w:kern w:val="2"/>
          <w:sz w:val="32"/>
          <w:szCs w:val="32"/>
          <w:lang w:val="en-US" w:eastAsia="zh-CN"/>
        </w:rPr>
        <w:t>财会室</w:t>
      </w:r>
      <w:r>
        <w:rPr>
          <w:rFonts w:hint="eastAsia" w:ascii="仿宋_GB2312" w:hAnsi="仿宋_GB2312" w:eastAsia="仿宋_GB2312" w:cs="仿宋_GB2312"/>
          <w:color w:val="auto"/>
          <w:kern w:val="2"/>
          <w:sz w:val="32"/>
          <w:szCs w:val="32"/>
        </w:rPr>
        <w:t>及财会人员要认真履行职责，对费用报销原始凭证进行逐一审核，对不符合规定的报销凭证或附件不全的不予报销。</w:t>
      </w:r>
    </w:p>
    <w:p>
      <w:pPr>
        <w:pageBreakBefore w:val="0"/>
        <w:widowControl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w:t>
      </w:r>
      <w:r>
        <w:rPr>
          <w:rFonts w:hint="eastAsia" w:ascii="仿宋_GB2312" w:hAnsi="仿宋_GB2312" w:eastAsia="仿宋_GB2312" w:cs="仿宋_GB2312"/>
          <w:color w:val="auto"/>
          <w:kern w:val="2"/>
          <w:sz w:val="32"/>
          <w:szCs w:val="32"/>
          <w:lang w:eastAsia="zh-CN"/>
        </w:rPr>
        <w:t>八</w:t>
      </w:r>
      <w:r>
        <w:rPr>
          <w:rFonts w:hint="eastAsia" w:ascii="仿宋_GB2312" w:hAnsi="仿宋_GB2312" w:eastAsia="仿宋_GB2312" w:cs="仿宋_GB2312"/>
          <w:color w:val="auto"/>
          <w:kern w:val="2"/>
          <w:sz w:val="32"/>
          <w:szCs w:val="32"/>
        </w:rPr>
        <w:t>条 违反本规定，依照《中华人民共和国会计法》等有关规定，追究有关责任人和当事人的责任。伪造、变造虚假发票，贪污公款构成犯罪的，依法追究刑事责任。</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b/>
          <w:color w:val="auto"/>
          <w:kern w:val="0"/>
          <w:sz w:val="32"/>
          <w:szCs w:val="32"/>
        </w:rPr>
      </w:pPr>
      <w:bookmarkStart w:id="11" w:name="_Toc8567"/>
      <w:bookmarkEnd w:id="11"/>
      <w:bookmarkStart w:id="12" w:name="_Toc22458"/>
      <w:bookmarkEnd w:id="12"/>
      <w:bookmarkStart w:id="13" w:name="_Toc27403"/>
      <w:bookmarkEnd w:id="13"/>
      <w:bookmarkStart w:id="14" w:name="_Toc479585651"/>
      <w:bookmarkEnd w:id="14"/>
      <w:bookmarkStart w:id="15" w:name="_Toc243"/>
      <w:bookmarkEnd w:id="15"/>
      <w:bookmarkStart w:id="16" w:name="_Toc10793"/>
      <w:bookmarkEnd w:id="16"/>
      <w:bookmarkStart w:id="17" w:name="_Toc30467"/>
      <w:bookmarkEnd w:id="17"/>
      <w:bookmarkStart w:id="18" w:name="_Toc24168"/>
      <w:bookmarkEnd w:id="18"/>
      <w:bookmarkStart w:id="19" w:name="_Toc1121"/>
      <w:bookmarkEnd w:id="19"/>
      <w:bookmarkStart w:id="20" w:name="_Toc8209"/>
      <w:bookmarkEnd w:id="20"/>
      <w:bookmarkStart w:id="21" w:name="_Toc16779"/>
      <w:bookmarkEnd w:id="21"/>
      <w:bookmarkStart w:id="22" w:name="_Toc29319"/>
      <w:bookmarkEnd w:id="22"/>
      <w:bookmarkStart w:id="23" w:name="_Toc32059"/>
      <w:bookmarkEnd w:id="23"/>
      <w:bookmarkStart w:id="24" w:name="_Toc21637"/>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b/>
          <w:color w:val="auto"/>
          <w:kern w:val="0"/>
          <w:sz w:val="32"/>
          <w:szCs w:val="32"/>
        </w:rPr>
      </w:pPr>
    </w:p>
    <w:bookmarkEnd w:id="24"/>
    <w:p>
      <w:pPr>
        <w:pageBreakBefore w:val="0"/>
        <w:widowControl w:val="0"/>
        <w:kinsoku/>
        <w:wordWrap/>
        <w:overflowPunct/>
        <w:topLinePunct w:val="0"/>
        <w:bidi w:val="0"/>
        <w:adjustRightInd/>
        <w:snapToGrid/>
        <w:spacing w:line="560" w:lineRule="exact"/>
        <w:textAlignment w:val="auto"/>
        <w:rPr>
          <w:rFonts w:hint="eastAsia" w:ascii="黑体" w:hAnsi="黑体" w:eastAsia="黑体" w:cs="黑体"/>
          <w:b/>
          <w:color w:val="auto"/>
          <w:kern w:val="0"/>
          <w:sz w:val="44"/>
          <w:szCs w:val="44"/>
          <w:lang w:val="en-US" w:eastAsia="zh-CN"/>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lang w:eastAsia="zh-CN"/>
        </w:rPr>
      </w:pPr>
      <w:bookmarkStart w:id="25" w:name="_Toc31784"/>
      <w:r>
        <w:rPr>
          <w:rFonts w:hint="eastAsia" w:ascii="宋体" w:hAnsi="宋体" w:eastAsia="宋体" w:cs="宋体"/>
          <w:b w:val="0"/>
          <w:bCs/>
          <w:sz w:val="44"/>
          <w:szCs w:val="44"/>
          <w:lang w:eastAsia="zh-CN"/>
        </w:rPr>
        <w:t>苏公坨乡</w:t>
      </w:r>
      <w:r>
        <w:rPr>
          <w:rFonts w:hint="eastAsia" w:ascii="宋体" w:hAnsi="宋体" w:eastAsia="宋体" w:cs="宋体"/>
          <w:b w:val="0"/>
          <w:bCs/>
          <w:sz w:val="44"/>
          <w:szCs w:val="44"/>
        </w:rPr>
        <w:t>差旅费</w:t>
      </w:r>
      <w:r>
        <w:rPr>
          <w:rFonts w:hint="eastAsia" w:ascii="宋体" w:hAnsi="宋体" w:eastAsia="宋体" w:cs="宋体"/>
          <w:b w:val="0"/>
          <w:bCs/>
          <w:sz w:val="44"/>
          <w:szCs w:val="44"/>
          <w:lang w:eastAsia="zh-CN"/>
        </w:rPr>
        <w:t>报销制度</w:t>
      </w:r>
      <w:bookmarkEnd w:id="25"/>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（一）、审批程序</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1、差旅费是指各单位工作人员临时到常驻地以外地区公务出差所发生的城市间交通费、住宿费、伙食补助费和市内交通费。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2、建立《公务出差审批单》制度。</w:t>
      </w:r>
      <w:r>
        <w:rPr>
          <w:rFonts w:hint="eastAsia" w:ascii="仿宋" w:hAnsi="仿宋" w:eastAsia="仿宋" w:cs="仿宋"/>
          <w:sz w:val="33"/>
          <w:szCs w:val="33"/>
          <w:lang w:eastAsia="zh-CN"/>
        </w:rPr>
        <w:t>乡镇</w:t>
      </w:r>
      <w:r>
        <w:rPr>
          <w:rFonts w:hint="eastAsia" w:ascii="仿宋" w:hAnsi="仿宋" w:eastAsia="仿宋" w:cs="仿宋"/>
          <w:sz w:val="33"/>
          <w:szCs w:val="33"/>
        </w:rPr>
        <w:t>机关人员及站所工作人员因公出差，要填写《公务出差审批单》域内、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域外，</w:t>
      </w:r>
      <w:r>
        <w:rPr>
          <w:rFonts w:hint="eastAsia" w:ascii="仿宋" w:hAnsi="仿宋" w:eastAsia="仿宋" w:cs="仿宋"/>
          <w:sz w:val="33"/>
          <w:szCs w:val="33"/>
          <w:lang w:eastAsia="zh-CN"/>
        </w:rPr>
        <w:t>乡镇</w:t>
      </w:r>
      <w:r>
        <w:rPr>
          <w:rFonts w:hint="eastAsia" w:ascii="仿宋" w:hAnsi="仿宋" w:eastAsia="仿宋" w:cs="仿宋"/>
          <w:sz w:val="33"/>
          <w:szCs w:val="33"/>
        </w:rPr>
        <w:t>机关人员及站所工作人员</w:t>
      </w:r>
      <w:r>
        <w:rPr>
          <w:rFonts w:hint="eastAsia" w:ascii="仿宋" w:hAnsi="仿宋" w:eastAsia="仿宋" w:cs="仿宋"/>
          <w:sz w:val="33"/>
          <w:szCs w:val="33"/>
          <w:lang w:eastAsia="zh-CN"/>
        </w:rPr>
        <w:t>审批单要经单位所属负责人、单位分管领导、财务分管领导批准。</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3、外出学习培训、实（见）习、工作锻炼（借用、支援）、参加会议要持上级部门文件或通知，经</w:t>
      </w:r>
      <w:r>
        <w:rPr>
          <w:rFonts w:hint="eastAsia" w:ascii="仿宋" w:hAnsi="仿宋" w:eastAsia="仿宋" w:cs="仿宋"/>
          <w:sz w:val="33"/>
          <w:szCs w:val="33"/>
          <w:lang w:eastAsia="zh-CN"/>
        </w:rPr>
        <w:t>党委书记</w:t>
      </w:r>
      <w:r>
        <w:rPr>
          <w:rFonts w:hint="eastAsia" w:ascii="仿宋" w:hAnsi="仿宋" w:eastAsia="仿宋" w:cs="仿宋"/>
          <w:sz w:val="33"/>
          <w:szCs w:val="33"/>
        </w:rPr>
        <w:t>批准后参加。</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4、机关工作人员出差乘坐飞机的，事先需填写《乘坐飞机审批单》，经</w:t>
      </w:r>
      <w:r>
        <w:rPr>
          <w:rFonts w:hint="eastAsia" w:ascii="仿宋" w:hAnsi="仿宋" w:eastAsia="仿宋" w:cs="仿宋"/>
          <w:sz w:val="33"/>
          <w:szCs w:val="33"/>
          <w:lang w:eastAsia="zh-CN"/>
        </w:rPr>
        <w:t>党委书记</w:t>
      </w:r>
      <w:r>
        <w:rPr>
          <w:rFonts w:hint="eastAsia" w:ascii="仿宋" w:hAnsi="仿宋" w:eastAsia="仿宋" w:cs="仿宋"/>
          <w:sz w:val="33"/>
          <w:szCs w:val="33"/>
        </w:rPr>
        <w:t>批准，方可乘坐。</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5、旅差费报销，</w:t>
      </w:r>
      <w:r>
        <w:rPr>
          <w:rFonts w:hint="eastAsia" w:ascii="仿宋" w:hAnsi="仿宋" w:eastAsia="仿宋" w:cs="仿宋"/>
          <w:sz w:val="33"/>
          <w:szCs w:val="33"/>
          <w:lang w:eastAsia="zh-CN"/>
        </w:rPr>
        <w:t>出差人员</w:t>
      </w:r>
      <w:r>
        <w:rPr>
          <w:rFonts w:hint="eastAsia" w:ascii="仿宋" w:hAnsi="仿宋" w:eastAsia="仿宋" w:cs="仿宋"/>
          <w:sz w:val="33"/>
          <w:szCs w:val="33"/>
        </w:rPr>
        <w:t>差旅费报销需如实填写《差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旅费报销单》经科室负责人签字，</w:t>
      </w:r>
      <w:r>
        <w:rPr>
          <w:rFonts w:hint="eastAsia" w:ascii="仿宋" w:hAnsi="仿宋" w:eastAsia="仿宋" w:cs="仿宋"/>
          <w:sz w:val="33"/>
          <w:szCs w:val="33"/>
          <w:lang w:eastAsia="zh-CN"/>
        </w:rPr>
        <w:t>科室</w:t>
      </w:r>
      <w:r>
        <w:rPr>
          <w:rFonts w:hint="eastAsia" w:ascii="仿宋" w:hAnsi="仿宋" w:eastAsia="仿宋" w:cs="仿宋"/>
          <w:sz w:val="33"/>
          <w:szCs w:val="33"/>
        </w:rPr>
        <w:t>分管领导</w:t>
      </w:r>
      <w:r>
        <w:rPr>
          <w:rFonts w:hint="eastAsia" w:ascii="仿宋" w:hAnsi="仿宋" w:eastAsia="仿宋" w:cs="仿宋"/>
          <w:sz w:val="33"/>
          <w:szCs w:val="33"/>
          <w:lang w:eastAsia="zh-CN"/>
        </w:rPr>
        <w:t>、财务分管领导</w:t>
      </w:r>
      <w:r>
        <w:rPr>
          <w:rFonts w:hint="eastAsia" w:ascii="仿宋" w:hAnsi="仿宋" w:eastAsia="仿宋" w:cs="仿宋"/>
          <w:sz w:val="33"/>
          <w:szCs w:val="33"/>
        </w:rPr>
        <w:t>签批，凭《公务出差审批单》及原始票据方可履行财务支出审批手续并报销费用。</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（二）、执行标准</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根据通榆县财政局文件《通榆县县直机关和事业单位差旅费管理办法》（通财字【2015】63 号）和《关于调整通榆县机关和事业单位差旅住宿费标准的通知》（通财字【2016】65 号）规定标准执行。</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楷体_GB2312" w:hAnsi="楷体_GB2312" w:eastAsia="楷体_GB2312" w:cs="楷体_GB2312"/>
          <w:sz w:val="33"/>
          <w:szCs w:val="33"/>
        </w:rPr>
      </w:pPr>
      <w:r>
        <w:rPr>
          <w:rFonts w:hint="eastAsia" w:ascii="楷体_GB2312" w:hAnsi="楷体_GB2312" w:eastAsia="楷体_GB2312" w:cs="楷体_GB2312"/>
          <w:sz w:val="33"/>
          <w:szCs w:val="33"/>
        </w:rPr>
        <w:t>1、城市间交通费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(1)城市间交通费是指</w:t>
      </w:r>
      <w:r>
        <w:rPr>
          <w:rFonts w:hint="eastAsia" w:ascii="仿宋" w:hAnsi="仿宋" w:eastAsia="仿宋" w:cs="仿宋"/>
          <w:sz w:val="33"/>
          <w:szCs w:val="33"/>
          <w:lang w:eastAsia="zh-CN"/>
        </w:rPr>
        <w:t>乡</w:t>
      </w:r>
      <w:r>
        <w:rPr>
          <w:rFonts w:hint="eastAsia" w:ascii="仿宋" w:hAnsi="仿宋" w:eastAsia="仿宋" w:cs="仿宋"/>
          <w:sz w:val="33"/>
          <w:szCs w:val="33"/>
        </w:rPr>
        <w:t>机关及直属事业单位（站所）工作人员因公临时到常驻地以外地区出差乘坐火车、轮船、飞机等交通工具所发生的费用。</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rPr>
        <w:t>(2)出差人员应当按规定等级乘坐交通工具。出差人员乘坐交通工具等级见下表：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70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交通工具</w:t>
            </w:r>
          </w:p>
        </w:tc>
        <w:tc>
          <w:tcPr>
            <w:tcW w:w="170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火车（含高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铁、动车、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全列软席列车）</w:t>
            </w:r>
          </w:p>
        </w:tc>
        <w:tc>
          <w:tcPr>
            <w:tcW w:w="170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轮船（不包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 xml:space="preserve">括旅游船） </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飞机</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其他交通工具（不包括出租小汽车）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6" w:hRule="atLeast"/>
        </w:trPr>
        <w:tc>
          <w:tcPr>
            <w:tcW w:w="170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乘坐标准</w:t>
            </w:r>
          </w:p>
        </w:tc>
        <w:tc>
          <w:tcPr>
            <w:tcW w:w="170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硬席（硬座、硬卧）、高铁/动车二等座，全列席列车二等软座乘车时间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不超过六小时不得乘坐卧铺</w:t>
            </w:r>
          </w:p>
        </w:tc>
        <w:tc>
          <w:tcPr>
            <w:tcW w:w="1704"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三等舱</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经济舱</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vertAlign w:val="baseline"/>
                <w:lang w:eastAsia="zh-CN"/>
              </w:rPr>
            </w:pPr>
            <w:r>
              <w:rPr>
                <w:rFonts w:hint="eastAsia" w:ascii="仿宋" w:hAnsi="仿宋" w:eastAsia="仿宋" w:cs="仿宋"/>
                <w:sz w:val="33"/>
                <w:szCs w:val="33"/>
                <w:vertAlign w:val="baseline"/>
                <w:lang w:eastAsia="zh-CN"/>
              </w:rPr>
              <w:t>凭据报销</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未按规定等级乘坐交通工具的，超支部分由个人自理。</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(3)到出差目的地有多种交通工具可选择时，出差人员在不影响公务、确保安全的前提下，应当选乘相对经济便捷的交通工具。</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(4)乘坐飞机、火车、轮船等交通工具的，每人次可以购买交通意外保险。</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(5)因公出差，</w:t>
      </w:r>
      <w:r>
        <w:rPr>
          <w:rFonts w:hint="eastAsia" w:ascii="仿宋" w:hAnsi="仿宋" w:eastAsia="仿宋" w:cs="仿宋"/>
          <w:sz w:val="33"/>
          <w:szCs w:val="33"/>
          <w:lang w:eastAsia="zh-CN"/>
        </w:rPr>
        <w:t>出差人员</w:t>
      </w:r>
      <w:r>
        <w:rPr>
          <w:rFonts w:hint="eastAsia" w:ascii="仿宋" w:hAnsi="仿宋" w:eastAsia="仿宋" w:cs="仿宋"/>
          <w:sz w:val="33"/>
          <w:szCs w:val="33"/>
        </w:rPr>
        <w:t>应根据出差事由、出差地点拟定往返路线。不得随意更改路线、增加停靠地点或绕道旅行，违反规定，费用一律自理。</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楷体_GB2312" w:hAnsi="楷体_GB2312" w:eastAsia="楷体_GB2312" w:cs="楷体_GB2312"/>
          <w:sz w:val="33"/>
          <w:szCs w:val="33"/>
        </w:rPr>
      </w:pPr>
      <w:r>
        <w:rPr>
          <w:rFonts w:hint="eastAsia" w:ascii="楷体_GB2312" w:hAnsi="楷体_GB2312" w:eastAsia="楷体_GB2312" w:cs="楷体_GB2312"/>
          <w:sz w:val="33"/>
          <w:szCs w:val="33"/>
        </w:rPr>
        <w:t>2、住宿费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住宿费是指各单位工作人员因公临时出差期间入住宾馆（包括饭店、招待所等，下同）发生的房租费用。住宿费限额标准按附表执行。</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楷体_GB2312" w:hAnsi="楷体_GB2312" w:eastAsia="楷体_GB2312" w:cs="楷体_GB2312"/>
          <w:sz w:val="33"/>
          <w:szCs w:val="33"/>
        </w:rPr>
      </w:pPr>
      <w:r>
        <w:rPr>
          <w:rFonts w:hint="eastAsia" w:ascii="楷体_GB2312" w:hAnsi="楷体_GB2312" w:eastAsia="楷体_GB2312" w:cs="楷体_GB2312"/>
          <w:sz w:val="33"/>
          <w:szCs w:val="33"/>
        </w:rPr>
        <w:t>3、伙食补助费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伙食补助费是指对</w:t>
      </w:r>
      <w:r>
        <w:rPr>
          <w:rFonts w:hint="eastAsia" w:ascii="仿宋" w:hAnsi="仿宋" w:eastAsia="仿宋" w:cs="仿宋"/>
          <w:sz w:val="33"/>
          <w:szCs w:val="33"/>
          <w:lang w:eastAsia="zh-CN"/>
        </w:rPr>
        <w:t>乡</w:t>
      </w:r>
      <w:r>
        <w:rPr>
          <w:rFonts w:hint="eastAsia" w:ascii="仿宋" w:hAnsi="仿宋" w:eastAsia="仿宋" w:cs="仿宋"/>
          <w:sz w:val="33"/>
          <w:szCs w:val="33"/>
        </w:rPr>
        <w:t>机关</w:t>
      </w:r>
      <w:r>
        <w:rPr>
          <w:rFonts w:hint="eastAsia" w:ascii="仿宋" w:hAnsi="仿宋" w:eastAsia="仿宋" w:cs="仿宋"/>
          <w:sz w:val="33"/>
          <w:szCs w:val="33"/>
          <w:lang w:eastAsia="zh-CN"/>
        </w:rPr>
        <w:t>人员</w:t>
      </w:r>
      <w:r>
        <w:rPr>
          <w:rFonts w:hint="eastAsia" w:ascii="仿宋" w:hAnsi="仿宋" w:eastAsia="仿宋" w:cs="仿宋"/>
          <w:sz w:val="33"/>
          <w:szCs w:val="33"/>
        </w:rPr>
        <w:t xml:space="preserve">及站所工作人员在因公出差期间给予的伙食补助费用。伙食补助费按出差自然（日历）天数计算，按规定标准包干使用。出差每人每天 </w:t>
      </w:r>
      <w:r>
        <w:rPr>
          <w:rFonts w:hint="eastAsia" w:ascii="仿宋" w:hAnsi="仿宋" w:eastAsia="仿宋" w:cs="仿宋"/>
          <w:sz w:val="33"/>
          <w:szCs w:val="33"/>
          <w:lang w:val="en-US" w:eastAsia="zh-CN"/>
        </w:rPr>
        <w:t>10</w:t>
      </w:r>
      <w:r>
        <w:rPr>
          <w:rFonts w:hint="eastAsia" w:ascii="仿宋" w:hAnsi="仿宋" w:eastAsia="仿宋" w:cs="仿宋"/>
          <w:sz w:val="33"/>
          <w:szCs w:val="33"/>
        </w:rPr>
        <w:t>0 元包干使用。凡由接待单位统一安排就餐的，应当向接待单位交纳伙食费。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楷体_GB2312" w:hAnsi="楷体_GB2312" w:eastAsia="楷体_GB2312" w:cs="楷体_GB2312"/>
          <w:sz w:val="33"/>
          <w:szCs w:val="33"/>
        </w:rPr>
      </w:pPr>
      <w:r>
        <w:rPr>
          <w:rFonts w:hint="eastAsia" w:ascii="楷体_GB2312" w:hAnsi="楷体_GB2312" w:eastAsia="楷体_GB2312" w:cs="楷体_GB2312"/>
          <w:sz w:val="33"/>
          <w:szCs w:val="33"/>
        </w:rPr>
        <w:t>4、市内交通费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市内交通费是指</w:t>
      </w:r>
      <w:r>
        <w:rPr>
          <w:rFonts w:hint="eastAsia" w:ascii="仿宋" w:hAnsi="仿宋" w:eastAsia="仿宋" w:cs="仿宋"/>
          <w:sz w:val="33"/>
          <w:szCs w:val="33"/>
          <w:lang w:eastAsia="zh-CN"/>
        </w:rPr>
        <w:t>乡</w:t>
      </w:r>
      <w:r>
        <w:rPr>
          <w:rFonts w:hint="eastAsia" w:ascii="仿宋" w:hAnsi="仿宋" w:eastAsia="仿宋" w:cs="仿宋"/>
          <w:sz w:val="33"/>
          <w:szCs w:val="33"/>
        </w:rPr>
        <w:t>机关</w:t>
      </w:r>
      <w:r>
        <w:rPr>
          <w:rFonts w:hint="eastAsia" w:ascii="仿宋" w:hAnsi="仿宋" w:eastAsia="仿宋" w:cs="仿宋"/>
          <w:sz w:val="33"/>
          <w:szCs w:val="33"/>
          <w:lang w:eastAsia="zh-CN"/>
        </w:rPr>
        <w:t>人员</w:t>
      </w:r>
      <w:r>
        <w:rPr>
          <w:rFonts w:hint="eastAsia" w:ascii="仿宋" w:hAnsi="仿宋" w:eastAsia="仿宋" w:cs="仿宋"/>
          <w:sz w:val="33"/>
          <w:szCs w:val="33"/>
        </w:rPr>
        <w:t>及站所工作人员因公临时出差期间发生的市内交通费用。市内交通费按出差自然（日历）天数计算，每人每天 8 0 元包干使用。出差人员由接待单位或其他单位提供交通工具的，应向接待单位或其他单位交纳相关费用。</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（三）报销管理</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1．出差人员应当严格按规定开支差旅费，费用由所在单位承担，不得向下级单位、企业或其他单位转嫁。</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w:t>
      </w:r>
      <w:r>
        <w:rPr>
          <w:rFonts w:hint="eastAsia" w:ascii="仿宋" w:hAnsi="仿宋" w:eastAsia="仿宋" w:cs="仿宋"/>
          <w:sz w:val="33"/>
          <w:szCs w:val="33"/>
          <w:lang w:eastAsia="zh-CN"/>
        </w:rPr>
        <w:t>乡</w:t>
      </w:r>
      <w:r>
        <w:rPr>
          <w:rFonts w:hint="eastAsia" w:ascii="仿宋" w:hAnsi="仿宋" w:eastAsia="仿宋" w:cs="仿宋"/>
          <w:sz w:val="33"/>
          <w:szCs w:val="33"/>
        </w:rPr>
        <w:t>机关及站所要严格按规定审核差旅费开支，对未经批准，以及超范围、超标准开支部分由个人承担，单位不予报销。</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城市间交通费按乘坐交通工具的等级凭据报销，订票费、经批准发生的签转或退票费、交通意外保险费、民航发展基金、飞机燃油费凭据报销。住宿费在标准限额之内凭发票据实报销。伙食补助费和市内交通费按规定标准报销。在途期间的伙食补助费按当天最后到达目的地的标准报销。自带交通工具的，不得报销市内交通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4、工作人员外出参加会议、培训等，举办单位统一安排食宿的，会议、培训期间的食宿费及市内交通费由会议、培训举办单位按规定统一开支；往返会议、培训地点的差旅费由所在单位按本办法有关规定报销。</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5、到外地实（见）习、工作锻炼、工作借用、支援的工作人员（组、队），报销费用时需要提供相关文件或经</w:t>
      </w:r>
      <w:r>
        <w:rPr>
          <w:rFonts w:hint="eastAsia" w:ascii="仿宋" w:hAnsi="仿宋" w:eastAsia="仿宋" w:cs="仿宋"/>
          <w:sz w:val="33"/>
          <w:szCs w:val="33"/>
          <w:lang w:eastAsia="zh-CN"/>
        </w:rPr>
        <w:t>单位</w:t>
      </w:r>
      <w:r>
        <w:rPr>
          <w:rFonts w:hint="eastAsia" w:ascii="仿宋" w:hAnsi="仿宋" w:eastAsia="仿宋" w:cs="仿宋"/>
          <w:sz w:val="33"/>
          <w:szCs w:val="33"/>
        </w:rPr>
        <w:t>主要领导审批的意见。 工作期间不报销市内交通费。由接收单位负责安排伙食的，不报销伙食补助费；接收单位不负责安排伙食的，报销伙食补助标准的 5 0%。在途期间的住宿费、伙食补助费和市内交通费按照差旅费标准执行。</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rPr>
        <w:t>6、出差人员出差结束后，应当及时办理报销手续。差旅费报销时应当提供出差机票、车票、船票、住宿费发票等凭证。</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26" w:name="_Toc47087261"/>
      <w:bookmarkStart w:id="27" w:name="_Toc22194"/>
      <w:r>
        <w:rPr>
          <w:rFonts w:hint="eastAsia" w:ascii="宋体" w:hAnsi="宋体" w:eastAsia="宋体" w:cs="宋体"/>
          <w:b w:val="0"/>
          <w:bCs/>
          <w:sz w:val="44"/>
          <w:szCs w:val="44"/>
        </w:rPr>
        <w:t>苏公坨乡公务接待管理制度</w:t>
      </w:r>
      <w:bookmarkEnd w:id="26"/>
      <w:bookmarkEnd w:id="27"/>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为进一步规范全乡公务接待工作，严格控制经费支出，防止铺张浪费，促进党风廉政建设，根据</w:t>
      </w:r>
      <w:r>
        <w:rPr>
          <w:rFonts w:hint="eastAsia" w:ascii="仿宋" w:hAnsi="仿宋" w:eastAsia="仿宋" w:cs="仿宋"/>
          <w:sz w:val="33"/>
          <w:szCs w:val="33"/>
          <w:lang w:val="en-US" w:eastAsia="zh-CN"/>
        </w:rPr>
        <w:t>通政办发</w:t>
      </w:r>
      <w:r>
        <w:rPr>
          <w:rFonts w:hint="eastAsia" w:ascii="仿宋" w:hAnsi="仿宋" w:eastAsia="仿宋" w:cs="仿宋"/>
          <w:i w:val="0"/>
          <w:caps w:val="0"/>
          <w:color w:val="333333"/>
          <w:spacing w:val="0"/>
          <w:sz w:val="33"/>
          <w:szCs w:val="33"/>
          <w:shd w:val="clear" w:color="auto" w:fill="FFFFFF"/>
        </w:rPr>
        <w:t>〔</w:t>
      </w:r>
      <w:r>
        <w:rPr>
          <w:rFonts w:hint="eastAsia" w:ascii="仿宋" w:hAnsi="仿宋" w:eastAsia="仿宋" w:cs="仿宋"/>
          <w:i w:val="0"/>
          <w:caps w:val="0"/>
          <w:color w:val="333333"/>
          <w:spacing w:val="0"/>
          <w:sz w:val="33"/>
          <w:szCs w:val="33"/>
          <w:shd w:val="clear" w:color="auto" w:fill="FFFFFF"/>
          <w:lang w:val="en-US" w:eastAsia="zh-CN"/>
        </w:rPr>
        <w:t>2020</w:t>
      </w:r>
      <w:r>
        <w:rPr>
          <w:rFonts w:hint="eastAsia" w:ascii="仿宋" w:hAnsi="仿宋" w:eastAsia="仿宋" w:cs="仿宋"/>
          <w:i w:val="0"/>
          <w:caps w:val="0"/>
          <w:color w:val="333333"/>
          <w:spacing w:val="0"/>
          <w:sz w:val="33"/>
          <w:szCs w:val="33"/>
          <w:shd w:val="clear" w:color="auto" w:fill="FFFFFF"/>
        </w:rPr>
        <w:t>〕</w:t>
      </w:r>
      <w:r>
        <w:rPr>
          <w:rFonts w:hint="eastAsia" w:ascii="仿宋" w:hAnsi="仿宋" w:eastAsia="仿宋" w:cs="仿宋"/>
          <w:sz w:val="33"/>
          <w:szCs w:val="33"/>
          <w:lang w:val="en-US" w:eastAsia="zh-CN"/>
        </w:rPr>
        <w:t>12号</w:t>
      </w:r>
      <w:r>
        <w:rPr>
          <w:rFonts w:hint="eastAsia" w:ascii="仿宋" w:hAnsi="仿宋" w:eastAsia="仿宋" w:cs="仿宋"/>
          <w:sz w:val="33"/>
          <w:szCs w:val="33"/>
        </w:rPr>
        <w:t>文件精神，结合我乡实际，特制定本制度。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一、接待原则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1.统筹管理原则。所有接待事项，必须由</w:t>
      </w:r>
      <w:r>
        <w:rPr>
          <w:rFonts w:hint="eastAsia" w:ascii="仿宋" w:hAnsi="仿宋" w:eastAsia="仿宋" w:cs="仿宋"/>
          <w:sz w:val="33"/>
          <w:szCs w:val="33"/>
          <w:lang w:val="en-US" w:eastAsia="zh-CN"/>
        </w:rPr>
        <w:t>后勤分管领导</w:t>
      </w:r>
      <w:r>
        <w:rPr>
          <w:rFonts w:hint="eastAsia" w:ascii="仿宋" w:hAnsi="仿宋" w:eastAsia="仿宋" w:cs="仿宋"/>
          <w:sz w:val="33"/>
          <w:szCs w:val="33"/>
        </w:rPr>
        <w:t>统一管理，并具体承办接待工作。</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2.事前报批原则。所有接待事项，必须事先按规定审批程序报批，未经批准的接待费用不得报销。</w:t>
      </w:r>
      <w:r>
        <w:rPr>
          <w:rFonts w:hint="eastAsia" w:ascii="仿宋" w:hAnsi="仿宋" w:eastAsia="仿宋" w:cs="仿宋"/>
          <w:sz w:val="33"/>
          <w:szCs w:val="33"/>
          <w:lang w:val="en-US" w:eastAsia="zh-CN"/>
        </w:rPr>
        <w:t>公务接待外单位人员时，外单位人员需出示函、通知、方案或者相关文件等。</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3.勤俭节约原则。接待工作既要热情周到，礼貌待客，又要厉行节约，严格控制经费开支，杜绝奢侈浪费。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rPr>
        <w:t>4.定点接待原则。</w:t>
      </w:r>
      <w:r>
        <w:rPr>
          <w:rFonts w:hint="eastAsia" w:ascii="仿宋" w:hAnsi="仿宋" w:eastAsia="仿宋" w:cs="仿宋"/>
          <w:sz w:val="33"/>
          <w:szCs w:val="33"/>
          <w:lang w:val="en-US" w:eastAsia="zh-CN"/>
        </w:rPr>
        <w:t>一律在机关食堂接待就餐。</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二、接待管理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1.政府食堂管理。公务接待需提前报告时间、人数、事由，由分管领导通知</w:t>
      </w:r>
      <w:r>
        <w:rPr>
          <w:rFonts w:hint="eastAsia" w:ascii="仿宋" w:hAnsi="仿宋" w:eastAsia="仿宋" w:cs="仿宋"/>
          <w:sz w:val="33"/>
          <w:szCs w:val="33"/>
          <w:lang w:val="en-US" w:eastAsia="zh-CN"/>
        </w:rPr>
        <w:t>后勤分管领导</w:t>
      </w:r>
      <w:r>
        <w:rPr>
          <w:rFonts w:hint="eastAsia" w:ascii="仿宋" w:hAnsi="仿宋" w:eastAsia="仿宋" w:cs="仿宋"/>
          <w:sz w:val="33"/>
          <w:szCs w:val="33"/>
        </w:rPr>
        <w:t>统筹安排。</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rPr>
        <w:t>2.</w:t>
      </w:r>
      <w:r>
        <w:rPr>
          <w:rFonts w:hint="eastAsia" w:ascii="仿宋" w:hAnsi="仿宋" w:eastAsia="仿宋" w:cs="仿宋"/>
          <w:sz w:val="33"/>
          <w:szCs w:val="33"/>
          <w:lang w:val="en-US" w:eastAsia="zh-CN"/>
        </w:rPr>
        <w:t>外单位出差人员接待管理</w:t>
      </w:r>
      <w:r>
        <w:rPr>
          <w:rFonts w:hint="eastAsia" w:ascii="仿宋" w:hAnsi="仿宋" w:eastAsia="仿宋" w:cs="仿宋"/>
          <w:sz w:val="33"/>
          <w:szCs w:val="33"/>
        </w:rPr>
        <w:t>。</w:t>
      </w:r>
      <w:r>
        <w:rPr>
          <w:rFonts w:hint="eastAsia" w:ascii="仿宋" w:hAnsi="仿宋" w:eastAsia="仿宋" w:cs="仿宋"/>
          <w:sz w:val="33"/>
          <w:szCs w:val="33"/>
          <w:lang w:val="en-US" w:eastAsia="zh-CN"/>
        </w:rPr>
        <w:t>外单位出差人员在本单位食堂用餐，早餐按照日伙食补助费标准的20%交纳，午餐、晚餐分别按照日伙食补助费标准的40%交纳。</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rPr>
        <w:t>3.住宿安排管理。乡内接待</w:t>
      </w:r>
      <w:r>
        <w:rPr>
          <w:rFonts w:hint="eastAsia" w:ascii="仿宋" w:hAnsi="仿宋" w:eastAsia="仿宋" w:cs="仿宋"/>
          <w:sz w:val="33"/>
          <w:szCs w:val="33"/>
          <w:lang w:val="en-US" w:eastAsia="zh-CN"/>
        </w:rPr>
        <w:t>一律安排在单位宿舍内住宿。</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三、其他事项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1.驻苏公坨乡扶贫工作队成员因工作需要安排接待、住宿等事项参照上述制度执行。</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2.村级用餐、住宿接待按上级有关规定原则上实行“零”接待，确需接待、住宿，严格按照上述制度执行。未请示分管领导同意并由</w:t>
      </w:r>
      <w:r>
        <w:rPr>
          <w:rFonts w:hint="eastAsia" w:ascii="仿宋" w:hAnsi="仿宋" w:eastAsia="仿宋" w:cs="仿宋"/>
          <w:sz w:val="33"/>
          <w:szCs w:val="33"/>
          <w:lang w:val="en-US" w:eastAsia="zh-CN"/>
        </w:rPr>
        <w:t>后勤分管领导</w:t>
      </w:r>
      <w:r>
        <w:rPr>
          <w:rFonts w:hint="eastAsia" w:ascii="仿宋" w:hAnsi="仿宋" w:eastAsia="仿宋" w:cs="仿宋"/>
          <w:sz w:val="33"/>
          <w:szCs w:val="33"/>
        </w:rPr>
        <w:t>统一安排的各类接待、住宿费用一律不得报销。</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3.所有接待费用原则上实行月清帐、季报销；一切未写清事由的接待清单不予报销。</w:t>
      </w:r>
    </w:p>
    <w:p>
      <w:pPr>
        <w:pStyle w:val="2"/>
        <w:pageBreakBefore w:val="0"/>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sz w:val="44"/>
          <w:szCs w:val="44"/>
          <w:lang w:eastAsia="zh-CN"/>
        </w:r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lang w:eastAsia="zh-CN"/>
        </w:r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lang w:eastAsia="zh-CN"/>
        </w:r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lang w:eastAsia="zh-CN"/>
        </w:rPr>
      </w:pPr>
    </w:p>
    <w:p>
      <w:pPr>
        <w:pStyle w:val="2"/>
        <w:pageBreakBefore w:val="0"/>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sz w:val="44"/>
          <w:szCs w:val="44"/>
          <w:lang w:eastAsia="zh-CN"/>
        </w:rPr>
      </w:pPr>
    </w:p>
    <w:p>
      <w:pPr>
        <w:pStyle w:val="2"/>
        <w:pageBreakBefore w:val="0"/>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rPr>
          <w:rFonts w:hint="eastAsia" w:ascii="宋体" w:hAnsi="宋体" w:eastAsia="宋体" w:cs="宋体"/>
          <w:b w:val="0"/>
          <w:bCs/>
          <w:sz w:val="44"/>
          <w:szCs w:val="44"/>
          <w:lang w:eastAsia="zh-CN"/>
        </w:r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28" w:name="_Toc17465"/>
      <w:r>
        <w:rPr>
          <w:rFonts w:hint="eastAsia" w:ascii="宋体" w:hAnsi="宋体" w:eastAsia="宋体" w:cs="宋体"/>
          <w:b w:val="0"/>
          <w:bCs/>
          <w:sz w:val="44"/>
          <w:szCs w:val="44"/>
          <w:lang w:eastAsia="zh-CN"/>
        </w:rPr>
        <w:t>苏公坨</w:t>
      </w:r>
      <w:r>
        <w:rPr>
          <w:rFonts w:hint="eastAsia" w:ascii="宋体" w:hAnsi="宋体" w:eastAsia="宋体" w:cs="宋体"/>
          <w:b w:val="0"/>
          <w:bCs/>
          <w:sz w:val="44"/>
          <w:szCs w:val="44"/>
        </w:rPr>
        <w:t>乡</w:t>
      </w:r>
      <w:r>
        <w:rPr>
          <w:rFonts w:hint="eastAsia" w:ascii="宋体" w:hAnsi="宋体" w:eastAsia="宋体" w:cs="宋体"/>
          <w:b w:val="0"/>
          <w:bCs/>
          <w:sz w:val="44"/>
          <w:szCs w:val="44"/>
          <w:lang w:val="en-US" w:eastAsia="zh-CN"/>
        </w:rPr>
        <w:t>公车使用</w:t>
      </w:r>
      <w:r>
        <w:rPr>
          <w:rFonts w:hint="eastAsia" w:ascii="宋体" w:hAnsi="宋体" w:eastAsia="宋体" w:cs="宋体"/>
          <w:b w:val="0"/>
          <w:bCs/>
          <w:sz w:val="44"/>
          <w:szCs w:val="44"/>
        </w:rPr>
        <w:t>管理制度</w:t>
      </w:r>
      <w:bookmarkEnd w:id="28"/>
    </w:p>
    <w:p>
      <w:pPr>
        <w:pageBreakBefore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为加强和规范公务用车配备使用管理，推进节能减排，降低行政成本，推动公务用车配备</w:t>
      </w:r>
      <w:r>
        <w:rPr>
          <w:rFonts w:hint="eastAsia" w:ascii="仿宋" w:hAnsi="仿宋" w:eastAsia="仿宋" w:cs="仿宋"/>
          <w:sz w:val="33"/>
          <w:szCs w:val="33"/>
          <w:lang w:eastAsia="zh-CN"/>
        </w:rPr>
        <w:t>使</w:t>
      </w:r>
      <w:r>
        <w:rPr>
          <w:rFonts w:hint="eastAsia" w:ascii="仿宋" w:hAnsi="仿宋" w:eastAsia="仿宋" w:cs="仿宋"/>
          <w:sz w:val="33"/>
          <w:szCs w:val="33"/>
        </w:rPr>
        <w:t>用制度改革，促进党风廉政建设，根据国家、省、市有关规定要求，结合我乡实际，制定本制度。</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一、公务用车实行集中管理，统一调度，严禁分散管理使用，减少空驶，提高使用效率，避免浪费。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二、严格规范公务用车使用登记和公示制度，严格登记和定期公示用车时间、事由、地点、里程、油耗、费用等信息。一般公务用车严格执行回单位停放制度，节假日期间除特殊工作需要外应当封存停驶。</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三、实行公务用车保险、维修、加油集中采购和定点保险、定点维修、定点加油制度，健全公务用车油耗、运行费用，降低运行成本。</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车辆外出必须由分管领导派遣，特殊情况下未经派遣，可先出车，但驾驶员必须及时告知乡分管领导，否则按私自出车对待，当次出车差费、油费等支出不予报销，并将视其具体情况，给予经济处罚或纪律处分。私自出车发生事故的，责任由驾驶员自负。</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 xml:space="preserve"> 五、驾驶员要自觉遵守交通规则，增强安全意识，做到安全行车，严禁酒后驾车和无证人员驾车（包括所持驾驶证与所驾车型不符）。要增强服务意识，做到出车及时、快捷，服务高效、周到，不允许发生出车不及时或拒不出车等情况。对不服从车辆管理人员统一调度，不及时出车的，按迟到对待；拒不出车的，按旷工对待。</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六、驾驶员要加强学习，不断提高驾驶技术，负责好车辆的安全、保洁及维护、维修，勤擦洗、勤检查、勤保养，做到车辆完好，车室整洁，并及时排除隐患和故障，保证正常工作运转。驾驶员自己能排除的故障，一般不在修理厂维修。要注意节约燃油，长期不保养车辆或故意毁损车辆的，视其情节给予经济和行政处罚。</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七、车辆确需在修理厂维修时，驾驶员要提出修车计划及预算，由</w:t>
      </w:r>
      <w:r>
        <w:rPr>
          <w:rFonts w:hint="eastAsia" w:ascii="仿宋" w:hAnsi="仿宋" w:eastAsia="仿宋" w:cs="仿宋"/>
          <w:sz w:val="33"/>
          <w:szCs w:val="33"/>
          <w:lang w:val="en-US" w:eastAsia="zh-CN"/>
        </w:rPr>
        <w:t>财务</w:t>
      </w:r>
      <w:r>
        <w:rPr>
          <w:rFonts w:hint="eastAsia" w:ascii="仿宋" w:hAnsi="仿宋" w:eastAsia="仿宋" w:cs="仿宋"/>
          <w:sz w:val="33"/>
          <w:szCs w:val="33"/>
        </w:rPr>
        <w:t>分管领导审核并汇报主要领导同意后，方可在指定的维修点修理，出车途中车辆发生故障的，驾驶员要及时向分管领导汇报，并负责修理。未打招呼私自修车者一律不予报销有关费用。修理时更换的零部件要在报销有关费用时交由财务人员核查。</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rPr>
        <w:t>八、驾驶员的出差、用油、修理情况由</w:t>
      </w:r>
      <w:r>
        <w:rPr>
          <w:rFonts w:hint="eastAsia" w:ascii="仿宋" w:hAnsi="仿宋" w:eastAsia="仿宋" w:cs="仿宋"/>
          <w:sz w:val="33"/>
          <w:szCs w:val="33"/>
          <w:lang w:val="en-US" w:eastAsia="zh-CN"/>
        </w:rPr>
        <w:t>所出差人员负责统计、签字</w:t>
      </w:r>
      <w:r>
        <w:rPr>
          <w:rFonts w:hint="eastAsia" w:ascii="仿宋" w:hAnsi="仿宋" w:eastAsia="仿宋" w:cs="仿宋"/>
          <w:sz w:val="33"/>
          <w:szCs w:val="33"/>
        </w:rPr>
        <w:t>；报销差费时，驾驶员必须签字确认，</w:t>
      </w:r>
      <w:r>
        <w:rPr>
          <w:rFonts w:hint="eastAsia" w:ascii="仿宋" w:hAnsi="仿宋" w:eastAsia="仿宋" w:cs="仿宋"/>
          <w:sz w:val="33"/>
          <w:szCs w:val="33"/>
          <w:lang w:val="en-US" w:eastAsia="zh-CN"/>
        </w:rPr>
        <w:t>经一把手审核后，</w:t>
      </w:r>
      <w:r>
        <w:rPr>
          <w:rFonts w:hint="eastAsia" w:ascii="仿宋" w:hAnsi="仿宋" w:eastAsia="仿宋" w:cs="仿宋"/>
          <w:sz w:val="33"/>
          <w:szCs w:val="33"/>
        </w:rPr>
        <w:t>并经</w:t>
      </w:r>
      <w:r>
        <w:rPr>
          <w:rFonts w:hint="eastAsia" w:ascii="仿宋" w:hAnsi="仿宋" w:eastAsia="仿宋" w:cs="仿宋"/>
          <w:sz w:val="33"/>
          <w:szCs w:val="33"/>
          <w:lang w:val="en-US" w:eastAsia="zh-CN"/>
        </w:rPr>
        <w:t>财务</w:t>
      </w:r>
      <w:r>
        <w:rPr>
          <w:rFonts w:hint="eastAsia" w:ascii="仿宋" w:hAnsi="仿宋" w:eastAsia="仿宋" w:cs="仿宋"/>
          <w:sz w:val="33"/>
          <w:szCs w:val="33"/>
        </w:rPr>
        <w:t>分管领导</w:t>
      </w:r>
      <w:r>
        <w:rPr>
          <w:rFonts w:hint="eastAsia" w:ascii="仿宋" w:hAnsi="仿宋" w:eastAsia="仿宋" w:cs="仿宋"/>
          <w:sz w:val="33"/>
          <w:szCs w:val="33"/>
          <w:lang w:val="en-US" w:eastAsia="zh-CN"/>
        </w:rPr>
        <w:t>签字后报销。</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九、乡直机关工作人员公务用车，必须征得分管领导的同意，外单位用车，必须征得主要领导同意。严禁私自外借车、偷开车或开车办私事。所有车辆不准参与婚丧嫁娶等活动。未经车辆管理人员同意，私自出车者，50公里以内，处罚100元，50公里以上，每公里处罚2元；私自出借车辆的，一经发现，每次处罚200元。</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十、车辆收车后必须停放在</w:t>
      </w:r>
      <w:r>
        <w:rPr>
          <w:rFonts w:hint="eastAsia" w:ascii="仿宋" w:hAnsi="仿宋" w:eastAsia="仿宋" w:cs="仿宋"/>
          <w:sz w:val="33"/>
          <w:szCs w:val="33"/>
          <w:lang w:val="en-US" w:eastAsia="zh-CN"/>
        </w:rPr>
        <w:t>指定位置</w:t>
      </w:r>
      <w:r>
        <w:rPr>
          <w:rFonts w:hint="eastAsia" w:ascii="仿宋" w:hAnsi="仿宋" w:eastAsia="仿宋" w:cs="仿宋"/>
          <w:sz w:val="33"/>
          <w:szCs w:val="33"/>
        </w:rPr>
        <w:t>，防止盗窃。</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rPr>
        <w:t>十一、驾驶员要严格遵守各项管理制度，服从领导统一安排。在没有出车任务的情况下，驾驶员必须坚持在司机办公室统一上班，否则按旷工对待。要保持通讯畅通，做到随叫随到。同时，要积极参加</w:t>
      </w:r>
      <w:r>
        <w:rPr>
          <w:rFonts w:hint="eastAsia" w:ascii="仿宋" w:hAnsi="仿宋" w:eastAsia="仿宋" w:cs="仿宋"/>
          <w:sz w:val="33"/>
          <w:szCs w:val="33"/>
          <w:lang w:val="en-US" w:eastAsia="zh-CN"/>
        </w:rPr>
        <w:t>本单位</w:t>
      </w:r>
      <w:r>
        <w:rPr>
          <w:rFonts w:hint="eastAsia" w:ascii="仿宋" w:hAnsi="仿宋" w:eastAsia="仿宋" w:cs="仿宋"/>
          <w:sz w:val="33"/>
          <w:szCs w:val="33"/>
        </w:rPr>
        <w:t>组织的劳动、卫生大扫除等集体活动，并按照</w:t>
      </w:r>
      <w:r>
        <w:rPr>
          <w:rFonts w:hint="eastAsia" w:ascii="仿宋" w:hAnsi="仿宋" w:eastAsia="仿宋" w:cs="仿宋"/>
          <w:sz w:val="33"/>
          <w:szCs w:val="33"/>
          <w:lang w:val="en-US" w:eastAsia="zh-CN"/>
        </w:rPr>
        <w:t>本单位</w:t>
      </w:r>
      <w:r>
        <w:rPr>
          <w:rFonts w:hint="eastAsia" w:ascii="仿宋" w:hAnsi="仿宋" w:eastAsia="仿宋" w:cs="仿宋"/>
          <w:sz w:val="33"/>
          <w:szCs w:val="33"/>
        </w:rPr>
        <w:t>考勤制度进行考核。</w:t>
      </w:r>
    </w:p>
    <w:p>
      <w:pPr>
        <w:pStyle w:val="2"/>
        <w:pageBreakBefore w:val="0"/>
        <w:tabs>
          <w:tab w:val="left" w:pos="1495"/>
          <w:tab w:val="center" w:pos="4213"/>
        </w:tabs>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29" w:name="_Toc17248"/>
      <w:r>
        <w:rPr>
          <w:rFonts w:hint="eastAsia" w:ascii="宋体" w:hAnsi="宋体" w:eastAsia="宋体" w:cs="宋体"/>
          <w:b w:val="0"/>
          <w:bCs/>
          <w:sz w:val="44"/>
          <w:szCs w:val="44"/>
          <w:lang w:eastAsia="zh-CN"/>
        </w:rPr>
        <w:t>苏公坨乡</w:t>
      </w:r>
      <w:r>
        <w:rPr>
          <w:rFonts w:hint="eastAsia" w:ascii="宋体" w:hAnsi="宋体" w:eastAsia="宋体" w:cs="宋体"/>
          <w:b w:val="0"/>
          <w:bCs/>
          <w:sz w:val="44"/>
          <w:szCs w:val="44"/>
        </w:rPr>
        <w:t>办公用房管理制度</w:t>
      </w:r>
      <w:bookmarkEnd w:id="29"/>
    </w:p>
    <w:p>
      <w:pPr>
        <w:rPr>
          <w:rFonts w:hint="eastAsia"/>
          <w:sz w:val="28"/>
          <w:szCs w:val="36"/>
        </w:rPr>
      </w:pPr>
    </w:p>
    <w:p>
      <w:pPr>
        <w:pageBreakBefore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33"/>
          <w:szCs w:val="33"/>
        </w:rPr>
      </w:pPr>
      <w:r>
        <w:rPr>
          <w:rFonts w:hint="eastAsia"/>
          <w:sz w:val="28"/>
          <w:szCs w:val="36"/>
        </w:rPr>
        <w:t xml:space="preserve"> </w:t>
      </w:r>
      <w:r>
        <w:rPr>
          <w:rFonts w:hint="eastAsia"/>
          <w:sz w:val="28"/>
          <w:szCs w:val="36"/>
          <w:lang w:val="en-US" w:eastAsia="zh-CN"/>
        </w:rPr>
        <w:t xml:space="preserve"> </w:t>
      </w:r>
      <w:r>
        <w:rPr>
          <w:rFonts w:hint="eastAsia" w:ascii="仿宋" w:hAnsi="仿宋" w:eastAsia="仿宋" w:cs="仿宋"/>
          <w:sz w:val="33"/>
          <w:szCs w:val="33"/>
        </w:rPr>
        <w:t>第一条 为加强办公用房管理工作，推进办公用房管理规范化、制度化，优化配置资源，营造良好的工作环境，根据有关规定，结合实际，制定本制度。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第二条 办公用房管理主要指办公用房使用管理、调整分配、修缮维护等工作。</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 xml:space="preserve">第三条 </w:t>
      </w:r>
      <w:r>
        <w:rPr>
          <w:rFonts w:hint="eastAsia" w:ascii="仿宋" w:hAnsi="仿宋" w:eastAsia="仿宋" w:cs="仿宋"/>
          <w:sz w:val="33"/>
          <w:szCs w:val="33"/>
          <w:lang w:eastAsia="zh-CN"/>
        </w:rPr>
        <w:t>乡政府对全乡</w:t>
      </w:r>
      <w:r>
        <w:rPr>
          <w:rFonts w:hint="eastAsia" w:ascii="仿宋" w:hAnsi="仿宋" w:eastAsia="仿宋" w:cs="仿宋"/>
          <w:sz w:val="33"/>
          <w:szCs w:val="33"/>
        </w:rPr>
        <w:t>办公用房实行统一管理，负责</w:t>
      </w:r>
      <w:r>
        <w:rPr>
          <w:rFonts w:hint="eastAsia" w:ascii="仿宋" w:hAnsi="仿宋" w:eastAsia="仿宋" w:cs="仿宋"/>
          <w:sz w:val="33"/>
          <w:szCs w:val="33"/>
          <w:lang w:eastAsia="zh-CN"/>
        </w:rPr>
        <w:t>乡</w:t>
      </w:r>
      <w:r>
        <w:rPr>
          <w:rFonts w:hint="eastAsia" w:ascii="仿宋" w:hAnsi="仿宋" w:eastAsia="仿宋" w:cs="仿宋"/>
          <w:sz w:val="33"/>
          <w:szCs w:val="33"/>
        </w:rPr>
        <w:t>领导、各科室（含下属</w:t>
      </w:r>
      <w:r>
        <w:rPr>
          <w:rFonts w:hint="eastAsia" w:ascii="仿宋" w:hAnsi="仿宋" w:eastAsia="仿宋" w:cs="仿宋"/>
          <w:sz w:val="33"/>
          <w:szCs w:val="33"/>
          <w:lang w:eastAsia="zh-CN"/>
        </w:rPr>
        <w:t>站所</w:t>
      </w:r>
      <w:r>
        <w:rPr>
          <w:rFonts w:hint="eastAsia" w:ascii="仿宋" w:hAnsi="仿宋" w:eastAsia="仿宋" w:cs="仿宋"/>
          <w:sz w:val="33"/>
          <w:szCs w:val="33"/>
        </w:rPr>
        <w:t>）办公用房的使用和调配。</w:t>
      </w:r>
      <w:r>
        <w:rPr>
          <w:rFonts w:hint="eastAsia" w:ascii="仿宋" w:hAnsi="仿宋" w:eastAsia="仿宋" w:cs="仿宋"/>
          <w:sz w:val="33"/>
          <w:szCs w:val="33"/>
          <w:lang w:eastAsia="zh-CN"/>
        </w:rPr>
        <w:t>乡</w:t>
      </w:r>
      <w:r>
        <w:rPr>
          <w:rFonts w:hint="eastAsia" w:ascii="仿宋" w:hAnsi="仿宋" w:eastAsia="仿宋" w:cs="仿宋"/>
          <w:sz w:val="33"/>
          <w:szCs w:val="33"/>
        </w:rPr>
        <w:t>办公室负责处理办公用房管理的日常工作。</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 xml:space="preserve">第四条 </w:t>
      </w:r>
      <w:r>
        <w:rPr>
          <w:rFonts w:hint="eastAsia" w:ascii="仿宋" w:hAnsi="仿宋" w:eastAsia="仿宋" w:cs="仿宋"/>
          <w:sz w:val="33"/>
          <w:szCs w:val="33"/>
          <w:lang w:eastAsia="zh-CN"/>
        </w:rPr>
        <w:t>乡</w:t>
      </w:r>
      <w:r>
        <w:rPr>
          <w:rFonts w:hint="eastAsia" w:ascii="仿宋" w:hAnsi="仿宋" w:eastAsia="仿宋" w:cs="仿宋"/>
          <w:sz w:val="33"/>
          <w:szCs w:val="33"/>
        </w:rPr>
        <w:t>党组根据各科室工作职能，在岗人数，办公用房配备标准以及现有办公用房情况核定各单位的办公室、资料室、会议室、设备室等办公用房数量。</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第五条 办公用房使用面积标准：正科级18平方米，副科级12平方米，副科级以下9平方米。</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第六条 因人员调整减少工作人员的，应当按办公用房使用面积标准对办公室进行整合腾退，在规定时间内将腾退房间钥匙交</w:t>
      </w:r>
      <w:r>
        <w:rPr>
          <w:rFonts w:hint="eastAsia" w:ascii="仿宋" w:hAnsi="仿宋" w:eastAsia="仿宋" w:cs="仿宋"/>
          <w:sz w:val="33"/>
          <w:szCs w:val="33"/>
          <w:lang w:eastAsia="zh-CN"/>
        </w:rPr>
        <w:t>乡</w:t>
      </w:r>
      <w:r>
        <w:rPr>
          <w:rFonts w:hint="eastAsia" w:ascii="仿宋" w:hAnsi="仿宋" w:eastAsia="仿宋" w:cs="仿宋"/>
          <w:sz w:val="33"/>
          <w:szCs w:val="33"/>
        </w:rPr>
        <w:t>办公室；因工作或人员调整需增加办公室、资料室、设备室等办公用房</w:t>
      </w:r>
      <w:r>
        <w:rPr>
          <w:rFonts w:hint="eastAsia"/>
          <w:sz w:val="28"/>
          <w:szCs w:val="36"/>
        </w:rPr>
        <w:t>的，</w:t>
      </w:r>
      <w:r>
        <w:rPr>
          <w:rFonts w:hint="eastAsia" w:ascii="仿宋" w:hAnsi="仿宋" w:eastAsia="仿宋" w:cs="仿宋"/>
          <w:sz w:val="33"/>
          <w:szCs w:val="33"/>
        </w:rPr>
        <w:t>应当向</w:t>
      </w:r>
      <w:r>
        <w:rPr>
          <w:rFonts w:hint="eastAsia" w:ascii="仿宋" w:hAnsi="仿宋" w:eastAsia="仿宋" w:cs="仿宋"/>
          <w:sz w:val="33"/>
          <w:szCs w:val="33"/>
          <w:lang w:eastAsia="zh-CN"/>
        </w:rPr>
        <w:t>乡</w:t>
      </w:r>
      <w:r>
        <w:rPr>
          <w:rFonts w:hint="eastAsia" w:ascii="仿宋" w:hAnsi="仿宋" w:eastAsia="仿宋" w:cs="仿宋"/>
          <w:sz w:val="33"/>
          <w:szCs w:val="33"/>
        </w:rPr>
        <w:t>办公室提出申请，经</w:t>
      </w:r>
      <w:r>
        <w:rPr>
          <w:rFonts w:hint="eastAsia" w:ascii="仿宋" w:hAnsi="仿宋" w:eastAsia="仿宋" w:cs="仿宋"/>
          <w:sz w:val="33"/>
          <w:szCs w:val="33"/>
          <w:lang w:eastAsia="zh-CN"/>
        </w:rPr>
        <w:t>乡</w:t>
      </w:r>
      <w:r>
        <w:rPr>
          <w:rFonts w:hint="eastAsia" w:ascii="仿宋" w:hAnsi="仿宋" w:eastAsia="仿宋" w:cs="仿宋"/>
          <w:sz w:val="33"/>
          <w:szCs w:val="33"/>
        </w:rPr>
        <w:t>领导（</w:t>
      </w:r>
      <w:r>
        <w:rPr>
          <w:rFonts w:hint="eastAsia" w:ascii="仿宋" w:hAnsi="仿宋" w:eastAsia="仿宋" w:cs="仿宋"/>
          <w:sz w:val="33"/>
          <w:szCs w:val="33"/>
          <w:lang w:eastAsia="zh-CN"/>
        </w:rPr>
        <w:t>乡</w:t>
      </w:r>
      <w:r>
        <w:rPr>
          <w:rFonts w:hint="eastAsia" w:ascii="仿宋" w:hAnsi="仿宋" w:eastAsia="仿宋" w:cs="仿宋"/>
          <w:sz w:val="33"/>
          <w:szCs w:val="33"/>
        </w:rPr>
        <w:t>党组）审核同意方可调配使用。</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bookmarkStart w:id="45" w:name="_GoBack"/>
      <w:bookmarkEnd w:id="45"/>
      <w:r>
        <w:rPr>
          <w:rFonts w:hint="eastAsia" w:ascii="仿宋" w:hAnsi="仿宋" w:eastAsia="仿宋" w:cs="仿宋"/>
          <w:sz w:val="33"/>
          <w:szCs w:val="33"/>
        </w:rPr>
        <w:t>第七条 办公用房使用不得有下列行为：（一）擅自拆除或变更办公用房结构；（二）擅自开设门、窗；（三）损坏房屋的设施、设备；（四）擅自改建和装修；（五）擅自外借、出租。</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第八条 办公用房的门窗、供水管网、供电线网的管理和维修由</w:t>
      </w:r>
      <w:r>
        <w:rPr>
          <w:rFonts w:hint="eastAsia" w:ascii="仿宋" w:hAnsi="仿宋" w:eastAsia="仿宋" w:cs="仿宋"/>
          <w:sz w:val="33"/>
          <w:szCs w:val="33"/>
          <w:lang w:eastAsia="zh-CN"/>
        </w:rPr>
        <w:t>乡</w:t>
      </w:r>
      <w:r>
        <w:rPr>
          <w:rFonts w:hint="eastAsia" w:ascii="仿宋" w:hAnsi="仿宋" w:eastAsia="仿宋" w:cs="仿宋"/>
          <w:sz w:val="33"/>
          <w:szCs w:val="33"/>
        </w:rPr>
        <w:t>办公室统一协调实施。如需增加用电用水设施的，应向</w:t>
      </w:r>
      <w:r>
        <w:rPr>
          <w:rFonts w:hint="eastAsia" w:ascii="仿宋" w:hAnsi="仿宋" w:eastAsia="仿宋" w:cs="仿宋"/>
          <w:sz w:val="33"/>
          <w:szCs w:val="33"/>
          <w:lang w:eastAsia="zh-CN"/>
        </w:rPr>
        <w:t>乡</w:t>
      </w:r>
      <w:r>
        <w:rPr>
          <w:rFonts w:hint="eastAsia" w:ascii="仿宋" w:hAnsi="仿宋" w:eastAsia="仿宋" w:cs="仿宋"/>
          <w:sz w:val="33"/>
          <w:szCs w:val="33"/>
        </w:rPr>
        <w:t>办公室提出申请并由</w:t>
      </w:r>
      <w:r>
        <w:rPr>
          <w:rFonts w:hint="eastAsia" w:ascii="仿宋" w:hAnsi="仿宋" w:eastAsia="仿宋" w:cs="仿宋"/>
          <w:sz w:val="33"/>
          <w:szCs w:val="33"/>
          <w:lang w:eastAsia="zh-CN"/>
        </w:rPr>
        <w:t>乡</w:t>
      </w:r>
      <w:r>
        <w:rPr>
          <w:rFonts w:hint="eastAsia" w:ascii="仿宋" w:hAnsi="仿宋" w:eastAsia="仿宋" w:cs="仿宋"/>
          <w:sz w:val="33"/>
          <w:szCs w:val="33"/>
        </w:rPr>
        <w:t>办公室监督实施。严禁私接私改水电管线。</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w:t>
      </w:r>
      <w:r>
        <w:rPr>
          <w:rFonts w:hint="eastAsia" w:ascii="仿宋" w:hAnsi="仿宋" w:eastAsia="仿宋" w:cs="仿宋"/>
          <w:sz w:val="33"/>
          <w:szCs w:val="33"/>
          <w:lang w:eastAsia="zh-CN"/>
        </w:rPr>
        <w:t>九</w:t>
      </w:r>
      <w:r>
        <w:rPr>
          <w:rFonts w:hint="eastAsia" w:ascii="仿宋" w:hAnsi="仿宋" w:eastAsia="仿宋" w:cs="仿宋"/>
          <w:sz w:val="33"/>
          <w:szCs w:val="33"/>
        </w:rPr>
        <w:t xml:space="preserve">条 </w:t>
      </w:r>
      <w:r>
        <w:rPr>
          <w:rFonts w:hint="eastAsia" w:ascii="仿宋" w:hAnsi="仿宋" w:eastAsia="仿宋" w:cs="仿宋"/>
          <w:sz w:val="33"/>
          <w:szCs w:val="33"/>
          <w:lang w:eastAsia="zh-CN"/>
        </w:rPr>
        <w:t>乡</w:t>
      </w:r>
      <w:r>
        <w:rPr>
          <w:rFonts w:hint="eastAsia" w:ascii="仿宋" w:hAnsi="仿宋" w:eastAsia="仿宋" w:cs="仿宋"/>
          <w:sz w:val="33"/>
          <w:szCs w:val="33"/>
        </w:rPr>
        <w:t>各科室要切实做好本科室办公室的日常管理工作，真正做到墙面、地面干净整洁，室内清洁明亮，办公用品摆放有序。</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第十条 全</w:t>
      </w:r>
      <w:r>
        <w:rPr>
          <w:rFonts w:hint="eastAsia" w:ascii="仿宋" w:hAnsi="仿宋" w:eastAsia="仿宋" w:cs="仿宋"/>
          <w:sz w:val="33"/>
          <w:szCs w:val="33"/>
          <w:lang w:eastAsia="zh-CN"/>
        </w:rPr>
        <w:t>乡</w:t>
      </w:r>
      <w:r>
        <w:rPr>
          <w:rFonts w:hint="eastAsia" w:ascii="仿宋" w:hAnsi="仿宋" w:eastAsia="仿宋" w:cs="仿宋"/>
          <w:sz w:val="33"/>
          <w:szCs w:val="33"/>
        </w:rPr>
        <w:t>干部职工应增强大局意识、文明意识，共同爱惜办公用房设施，维护办公秩序，搞好办公室环境卫生，努力构建和谐、文明、安全、舒适的办公环境。</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第十</w:t>
      </w:r>
      <w:r>
        <w:rPr>
          <w:rFonts w:hint="eastAsia" w:ascii="仿宋" w:hAnsi="仿宋" w:eastAsia="仿宋" w:cs="仿宋"/>
          <w:sz w:val="33"/>
          <w:szCs w:val="33"/>
          <w:lang w:eastAsia="zh-CN"/>
        </w:rPr>
        <w:t>一</w:t>
      </w:r>
      <w:r>
        <w:rPr>
          <w:rFonts w:hint="eastAsia" w:ascii="仿宋" w:hAnsi="仿宋" w:eastAsia="仿宋" w:cs="仿宋"/>
          <w:sz w:val="33"/>
          <w:szCs w:val="33"/>
        </w:rPr>
        <w:t xml:space="preserve">条 </w:t>
      </w:r>
      <w:r>
        <w:rPr>
          <w:rFonts w:hint="eastAsia" w:ascii="仿宋" w:hAnsi="仿宋" w:eastAsia="仿宋" w:cs="仿宋"/>
          <w:sz w:val="33"/>
          <w:szCs w:val="33"/>
          <w:lang w:eastAsia="zh-CN"/>
        </w:rPr>
        <w:t>乡</w:t>
      </w:r>
      <w:r>
        <w:rPr>
          <w:rFonts w:hint="eastAsia" w:ascii="仿宋" w:hAnsi="仿宋" w:eastAsia="仿宋" w:cs="仿宋"/>
          <w:sz w:val="33"/>
          <w:szCs w:val="33"/>
        </w:rPr>
        <w:t>各科室要切实落实安全责任，围绕“防火、防盗、防事故”工作，真正做好重点部位的检查和维护。</w:t>
      </w:r>
    </w:p>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p>
    <w:p>
      <w:pPr>
        <w:ind w:firstLine="1760" w:firstLineChars="400"/>
        <w:jc w:val="both"/>
        <w:rPr>
          <w:rFonts w:hint="eastAsia" w:ascii="宋体" w:hAnsi="宋体" w:eastAsia="宋体" w:cs="宋体"/>
          <w:b w:val="0"/>
          <w:bCs/>
          <w:sz w:val="44"/>
          <w:szCs w:val="44"/>
        </w:rPr>
      </w:pPr>
      <w:r>
        <w:rPr>
          <w:rFonts w:hint="eastAsia" w:ascii="宋体" w:hAnsi="宋体" w:eastAsia="宋体" w:cs="宋体"/>
          <w:b w:val="0"/>
          <w:bCs/>
          <w:sz w:val="44"/>
          <w:szCs w:val="44"/>
          <w:lang w:val="en-US" w:eastAsia="zh-CN"/>
        </w:rPr>
        <w:t>苏公坨乡</w:t>
      </w:r>
      <w:r>
        <w:rPr>
          <w:rFonts w:hint="eastAsia" w:ascii="宋体" w:hAnsi="宋体" w:eastAsia="宋体" w:cs="宋体"/>
          <w:b w:val="0"/>
          <w:bCs/>
          <w:sz w:val="44"/>
          <w:szCs w:val="44"/>
        </w:rPr>
        <w:t>固定资产管理制度</w:t>
      </w:r>
    </w:p>
    <w:p>
      <w:pPr>
        <w:ind w:firstLine="640" w:firstLineChars="200"/>
        <w:rPr>
          <w:rFonts w:hint="eastAsia" w:ascii="仿宋" w:hAnsi="仿宋" w:eastAsia="仿宋" w:cs="仿宋"/>
          <w:sz w:val="32"/>
          <w:szCs w:val="32"/>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为加强本单位固定资产采购、使用和处置的监督和管理，保证固定资产处于良好状态，提高固定资产的使用效率，依据国家有关法规、政策和财务制度及上级主管部门相关规定，结合本单位的实际，特制订本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第一章</w:t>
      </w:r>
      <w:r>
        <w:rPr>
          <w:rFonts w:hint="eastAsia" w:ascii="黑体" w:hAnsi="黑体" w:eastAsia="黑体" w:cs="黑体"/>
          <w:sz w:val="33"/>
          <w:szCs w:val="33"/>
          <w:lang w:val="en-US" w:eastAsia="zh-CN"/>
        </w:rPr>
        <w:t xml:space="preserve"> </w:t>
      </w:r>
      <w:r>
        <w:rPr>
          <w:rFonts w:hint="eastAsia" w:ascii="黑体" w:hAnsi="黑体" w:eastAsia="黑体" w:cs="黑体"/>
          <w:sz w:val="33"/>
          <w:szCs w:val="33"/>
        </w:rPr>
        <w:t>总</w:t>
      </w:r>
      <w:r>
        <w:rPr>
          <w:rFonts w:hint="eastAsia" w:ascii="黑体" w:hAnsi="黑体" w:eastAsia="黑体" w:cs="黑体"/>
          <w:sz w:val="33"/>
          <w:szCs w:val="33"/>
          <w:lang w:val="en-US" w:eastAsia="zh-CN"/>
        </w:rPr>
        <w:t xml:space="preserve"> </w:t>
      </w:r>
      <w:r>
        <w:rPr>
          <w:rFonts w:hint="eastAsia" w:ascii="黑体" w:hAnsi="黑体" w:eastAsia="黑体" w:cs="黑体"/>
          <w:sz w:val="33"/>
          <w:szCs w:val="33"/>
        </w:rPr>
        <w:t>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第一条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固定资产是指事业单位持有的使用期限超过1年（不含1年），一般设备单位价值在1000.00元以上，专用设备单位价值在1500.00元以上，并在使用过程中基本保持原有物质形态的资产。</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第二条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固定资产的分类</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单位的固定资产一般分为六类：</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（1）房屋及构筑物</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（2）专用设备</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（3）通用设备</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（4)文物和陈列品</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（5）图书、档案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（6）办公家具、用具、专用工具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第三条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相关说明</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对于应用软件，如果其构成相关硬件不可缺少的组成部分，应当将该软件价值包括在所属硬件价值中，一并作为实物资产进行核算；如果不构成相关硬件不可缺少的组成部分，应当将该软件作为无形资产核算。</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（2）购入需要安装的固定资产，应当先通过“在建工程”科目核算，安装完毕交付使用时再转入本科目核算。</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（3）制订适合于本单位的固定资产目录、具体分类方法，作为进行固定资产核算的依据。</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第二章</w:t>
      </w:r>
      <w:r>
        <w:rPr>
          <w:rFonts w:hint="eastAsia" w:ascii="黑体" w:hAnsi="黑体" w:eastAsia="黑体" w:cs="黑体"/>
          <w:sz w:val="33"/>
          <w:szCs w:val="33"/>
          <w:lang w:val="en-US" w:eastAsia="zh-CN"/>
        </w:rPr>
        <w:t xml:space="preserve"> </w:t>
      </w:r>
      <w:r>
        <w:rPr>
          <w:rFonts w:hint="eastAsia" w:ascii="黑体" w:hAnsi="黑体" w:eastAsia="黑体" w:cs="黑体"/>
          <w:sz w:val="33"/>
          <w:szCs w:val="33"/>
        </w:rPr>
        <w:t>固定资产计价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第四条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固定资产的计价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（1）购入的固定资严按照买价加上支付的运输费保险费、包装费、安装成本和缴纳的税金计价。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（2）建造的固定资产按照建造过程中实际发生的全部支出和安装费用计价。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（3）接受捐赠的固定资</w:t>
      </w:r>
      <w:r>
        <w:rPr>
          <w:rFonts w:hint="eastAsia" w:ascii="仿宋" w:hAnsi="仿宋" w:eastAsia="仿宋" w:cs="仿宋"/>
          <w:sz w:val="33"/>
          <w:szCs w:val="33"/>
          <w:lang w:eastAsia="zh-CN"/>
        </w:rPr>
        <w:t>产</w:t>
      </w:r>
      <w:r>
        <w:rPr>
          <w:rFonts w:hint="eastAsia" w:ascii="仿宋" w:hAnsi="仿宋" w:eastAsia="仿宋" w:cs="仿宋"/>
          <w:sz w:val="33"/>
          <w:szCs w:val="33"/>
        </w:rPr>
        <w:t>按照发票账单所列金额加负担的运输费、保险费、安装调试费等计价。无发票账单的，按照同类设备的市场价或通过评估确认的价值计价。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（4）在原有固定资产基础上进行改、扩建的固定资产按照原固定资产的价值，加上因改、扩建而发生的支出，减去改、扩建过程中发生的固定资产变价收入后的余额计价。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（5）盘盈的固定资产按照同类固定资产的重置完全价值计价。</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（6)已投入使用但尚未办理移交手续的固定资产，可先按估计价值记帐，待确定实际价值后，再进行调整。</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第三章</w:t>
      </w:r>
      <w:r>
        <w:rPr>
          <w:rFonts w:hint="eastAsia" w:ascii="黑体" w:hAnsi="黑体" w:eastAsia="黑体" w:cs="黑体"/>
          <w:sz w:val="33"/>
          <w:szCs w:val="33"/>
          <w:lang w:val="en-US" w:eastAsia="zh-CN"/>
        </w:rPr>
        <w:t xml:space="preserve"> </w:t>
      </w:r>
      <w:r>
        <w:rPr>
          <w:rFonts w:hint="eastAsia" w:ascii="黑体" w:hAnsi="黑体" w:eastAsia="黑体" w:cs="黑体"/>
          <w:sz w:val="33"/>
          <w:szCs w:val="33"/>
        </w:rPr>
        <w:t>固定资产的使用、保管责任</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第五条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投照“谁使用、谁保管、谁负责、谁损坏、谁</w:t>
      </w:r>
      <w:r>
        <w:rPr>
          <w:rFonts w:hint="eastAsia" w:ascii="仿宋" w:hAnsi="仿宋" w:eastAsia="仿宋" w:cs="仿宋"/>
          <w:sz w:val="33"/>
          <w:szCs w:val="33"/>
          <w:lang w:eastAsia="zh-CN"/>
        </w:rPr>
        <w:t>赔偿</w:t>
      </w:r>
      <w:r>
        <w:rPr>
          <w:rFonts w:hint="eastAsia" w:ascii="仿宋" w:hAnsi="仿宋" w:eastAsia="仿宋" w:cs="仿宋"/>
          <w:sz w:val="33"/>
          <w:szCs w:val="33"/>
        </w:rPr>
        <w:t>”的原则，确定资产的使用和保管责任。</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第六条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办公室是本单位固定资产的归口管理部门，资产的各使用部门为该资产的使用管理责任部门。</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w:t>
      </w:r>
      <w:r>
        <w:rPr>
          <w:rFonts w:hint="eastAsia" w:ascii="仿宋" w:hAnsi="仿宋" w:eastAsia="仿宋" w:cs="仿宋"/>
          <w:sz w:val="33"/>
          <w:szCs w:val="33"/>
          <w:lang w:val="en-US" w:eastAsia="zh-CN"/>
        </w:rPr>
        <w:t>七</w:t>
      </w:r>
      <w:r>
        <w:rPr>
          <w:rFonts w:hint="eastAsia" w:ascii="仿宋" w:hAnsi="仿宋" w:eastAsia="仿宋" w:cs="仿宋"/>
          <w:sz w:val="33"/>
          <w:szCs w:val="33"/>
        </w:rPr>
        <w:t>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各科室固定资产管理责任人对固定资产实施管理，其主要职责：</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1、认真贯彻执行单位固定资产管理的规章制度，严格执行单位固定资产管理业务流程，加强规范化和使用效益的管理。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2、各科室负责人是本科室固定资产管理的责任人，对本科室的固定资产负有管理责任，按照单位固定资产管理制度的要求，管理和使用好本科室的固定资产，接受上级资产管理部门的指导和监督。</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3</w:t>
      </w:r>
      <w:r>
        <w:rPr>
          <w:rFonts w:hint="eastAsia" w:ascii="仿宋" w:hAnsi="仿宋" w:eastAsia="仿宋" w:cs="仿宋"/>
          <w:sz w:val="33"/>
          <w:szCs w:val="33"/>
        </w:rPr>
        <w:t>、固定资产管理人员对所管资产的安全和完整负有责任，定期或不定期进行清查、核对，保证固定资产的安全和完整。</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4</w:t>
      </w:r>
      <w:r>
        <w:rPr>
          <w:rFonts w:hint="eastAsia" w:ascii="仿宋" w:hAnsi="仿宋" w:eastAsia="仿宋" w:cs="仿宋"/>
          <w:sz w:val="33"/>
          <w:szCs w:val="33"/>
        </w:rPr>
        <w:t>、提出固定资产处置申请，参与固定资产的处理。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w:t>
      </w:r>
      <w:r>
        <w:rPr>
          <w:rFonts w:hint="eastAsia" w:ascii="仿宋" w:hAnsi="仿宋" w:eastAsia="仿宋" w:cs="仿宋"/>
          <w:sz w:val="33"/>
          <w:szCs w:val="33"/>
          <w:lang w:val="en-US" w:eastAsia="zh-CN"/>
        </w:rPr>
        <w:t>八</w:t>
      </w:r>
      <w:r>
        <w:rPr>
          <w:rFonts w:hint="eastAsia" w:ascii="仿宋" w:hAnsi="仿宋" w:eastAsia="仿宋" w:cs="仿宋"/>
          <w:sz w:val="33"/>
          <w:szCs w:val="33"/>
          <w:lang w:eastAsia="zh-CN"/>
        </w:rPr>
        <w:t>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不得利用固定资产开展任何形式的经营和投资活动，不得以固定资产为任何部门或个人的经济活动提供担保和承诺，不得将固定资产对外抵押、出借和租赁。</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w:t>
      </w:r>
      <w:r>
        <w:rPr>
          <w:rFonts w:hint="eastAsia" w:ascii="仿宋" w:hAnsi="仿宋" w:eastAsia="仿宋" w:cs="仿宋"/>
          <w:sz w:val="33"/>
          <w:szCs w:val="33"/>
          <w:lang w:val="en-US" w:eastAsia="zh-CN"/>
        </w:rPr>
        <w:t>九</w:t>
      </w:r>
      <w:r>
        <w:rPr>
          <w:rFonts w:hint="eastAsia" w:ascii="仿宋" w:hAnsi="仿宋" w:eastAsia="仿宋" w:cs="仿宋"/>
          <w:sz w:val="33"/>
          <w:szCs w:val="33"/>
        </w:rPr>
        <w:t>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各科室应在固定资产管理工作中切实履行职责。如有违反以上规定的事项和行为，应及时自查自纠；给单位造成损失的，负责人应在其负责范围内承担相应的责任。</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第四章</w:t>
      </w:r>
      <w:r>
        <w:rPr>
          <w:rFonts w:hint="eastAsia" w:ascii="黑体" w:hAnsi="黑体" w:eastAsia="黑体" w:cs="黑体"/>
          <w:sz w:val="33"/>
          <w:szCs w:val="33"/>
          <w:lang w:val="en-US" w:eastAsia="zh-CN"/>
        </w:rPr>
        <w:t xml:space="preserve"> </w:t>
      </w:r>
      <w:r>
        <w:rPr>
          <w:rFonts w:hint="eastAsia" w:ascii="黑体" w:hAnsi="黑体" w:eastAsia="黑体" w:cs="黑体"/>
          <w:sz w:val="33"/>
          <w:szCs w:val="33"/>
        </w:rPr>
        <w:t>资产的配置、使用、处置的工作流程</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w:t>
      </w:r>
      <w:r>
        <w:rPr>
          <w:rFonts w:hint="eastAsia" w:ascii="仿宋" w:hAnsi="仿宋" w:eastAsia="仿宋" w:cs="仿宋"/>
          <w:sz w:val="33"/>
          <w:szCs w:val="33"/>
          <w:lang w:val="en-US" w:eastAsia="zh-CN"/>
        </w:rPr>
        <w:t>十</w:t>
      </w:r>
      <w:r>
        <w:rPr>
          <w:rFonts w:hint="eastAsia" w:ascii="仿宋" w:hAnsi="仿宋" w:eastAsia="仿宋" w:cs="仿宋"/>
          <w:sz w:val="33"/>
          <w:szCs w:val="33"/>
        </w:rPr>
        <w:t>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资产的配置</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单位国有资产配置应当严格执行法律、法规和有关规章制度。对要求配置的资产，能通过调剂解决的，原则上不重新购置。购置有规定配备标准的资产，除国家另有规定外，应当按规定的程序报批。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第十</w:t>
      </w:r>
      <w:r>
        <w:rPr>
          <w:rFonts w:hint="eastAsia" w:ascii="仿宋" w:hAnsi="仿宋" w:eastAsia="仿宋" w:cs="仿宋"/>
          <w:sz w:val="33"/>
          <w:szCs w:val="33"/>
          <w:lang w:val="en-US" w:eastAsia="zh-CN"/>
        </w:rPr>
        <w:t>一</w:t>
      </w:r>
      <w:r>
        <w:rPr>
          <w:rFonts w:hint="eastAsia" w:ascii="仿宋" w:hAnsi="仿宋" w:eastAsia="仿宋" w:cs="仿宋"/>
          <w:sz w:val="33"/>
          <w:szCs w:val="33"/>
        </w:rPr>
        <w:t>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资产的使用</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单位应当认真做好国有资产的使用管理工作，做到物尽其用，充分发挥国有资产的使用效益；保障国有资产的安全完整，防止国有资产由于使用不当而造成的损失和浪费。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第十</w:t>
      </w:r>
      <w:r>
        <w:rPr>
          <w:rFonts w:hint="eastAsia" w:ascii="仿宋" w:hAnsi="仿宋" w:eastAsia="仿宋" w:cs="仿宋"/>
          <w:sz w:val="33"/>
          <w:szCs w:val="33"/>
          <w:lang w:val="en-US" w:eastAsia="zh-CN"/>
        </w:rPr>
        <w:t>二</w:t>
      </w:r>
      <w:r>
        <w:rPr>
          <w:rFonts w:hint="eastAsia" w:ascii="仿宋" w:hAnsi="仿宋" w:eastAsia="仿宋" w:cs="仿宋"/>
          <w:sz w:val="33"/>
          <w:szCs w:val="33"/>
        </w:rPr>
        <w:t>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资产的处置</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资产的处置，包括各类国有资产的无偿转让、出售、置换、报损、报废等。单位处置国有资产应当严格履行审批手续，未经批准不得处置。单位国有资产处置的变价收入和残值收入，按照政府非税收入管理的规定，实行“收支两条线”管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第十</w:t>
      </w:r>
      <w:r>
        <w:rPr>
          <w:rFonts w:hint="eastAsia" w:ascii="仿宋" w:hAnsi="仿宋" w:eastAsia="仿宋" w:cs="仿宋"/>
          <w:sz w:val="33"/>
          <w:szCs w:val="33"/>
          <w:lang w:val="en-US" w:eastAsia="zh-CN"/>
        </w:rPr>
        <w:t>三</w:t>
      </w:r>
      <w:r>
        <w:rPr>
          <w:rFonts w:hint="eastAsia" w:ascii="仿宋" w:hAnsi="仿宋" w:eastAsia="仿宋" w:cs="仿宋"/>
          <w:sz w:val="33"/>
          <w:szCs w:val="33"/>
        </w:rPr>
        <w:t>条</w:t>
      </w:r>
      <w:r>
        <w:rPr>
          <w:rFonts w:hint="eastAsia" w:ascii="仿宋" w:hAnsi="仿宋" w:eastAsia="仿宋" w:cs="仿宋"/>
          <w:sz w:val="33"/>
          <w:szCs w:val="33"/>
          <w:lang w:val="en-US" w:eastAsia="zh-CN"/>
        </w:rPr>
        <w:t xml:space="preserve"> </w:t>
      </w:r>
      <w:r>
        <w:rPr>
          <w:rFonts w:hint="eastAsia" w:ascii="仿宋" w:hAnsi="仿宋" w:eastAsia="仿宋" w:cs="仿宋"/>
          <w:sz w:val="33"/>
          <w:szCs w:val="33"/>
        </w:rPr>
        <w:t>资产清查</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rPr>
        <w:t>为加强固定资产的管理，确保账实、账卡、账</w:t>
      </w:r>
      <w:r>
        <w:rPr>
          <w:rFonts w:hint="eastAsia" w:ascii="仿宋" w:hAnsi="仿宋" w:eastAsia="仿宋" w:cs="仿宋"/>
          <w:sz w:val="33"/>
          <w:szCs w:val="33"/>
          <w:lang w:eastAsia="zh-CN"/>
        </w:rPr>
        <w:t>次。</w:t>
      </w:r>
      <w:r>
        <w:rPr>
          <w:rFonts w:hint="eastAsia" w:ascii="仿宋" w:hAnsi="仿宋" w:eastAsia="仿宋" w:cs="仿宋"/>
          <w:sz w:val="33"/>
          <w:szCs w:val="33"/>
        </w:rPr>
        <w:t>账相符，应于每年年终对固定资产全面实地清查盘点</w:t>
      </w:r>
      <w:r>
        <w:rPr>
          <w:rFonts w:hint="eastAsia" w:ascii="仿宋" w:hAnsi="仿宋" w:eastAsia="仿宋" w:cs="仿宋"/>
          <w:sz w:val="33"/>
          <w:szCs w:val="33"/>
          <w:lang w:eastAsia="zh-CN"/>
        </w:rPr>
        <w:t>。</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30" w:name="_Toc28963"/>
      <w:r>
        <w:rPr>
          <w:rFonts w:hint="eastAsia" w:ascii="宋体" w:hAnsi="宋体" w:cs="宋体"/>
          <w:b w:val="0"/>
          <w:bCs/>
          <w:sz w:val="44"/>
          <w:szCs w:val="44"/>
          <w:lang w:val="en-US" w:eastAsia="zh-CN"/>
        </w:rPr>
        <w:t>苏公坨乡</w:t>
      </w:r>
      <w:r>
        <w:rPr>
          <w:rFonts w:hint="eastAsia" w:ascii="宋体" w:hAnsi="宋体" w:eastAsia="宋体" w:cs="宋体"/>
          <w:b w:val="0"/>
          <w:bCs/>
          <w:sz w:val="44"/>
          <w:szCs w:val="44"/>
          <w:lang w:val="en-US" w:eastAsia="zh-CN"/>
        </w:rPr>
        <w:t>建设项目管理制度</w:t>
      </w:r>
      <w:bookmarkEnd w:id="30"/>
    </w:p>
    <w:p>
      <w:pPr>
        <w:pStyle w:val="2"/>
        <w:pageBreakBefore w:val="0"/>
        <w:kinsoku/>
        <w:wordWrap/>
        <w:overflowPunct/>
        <w:topLinePunct w:val="0"/>
        <w:autoSpaceDE/>
        <w:autoSpaceDN/>
        <w:bidi w:val="0"/>
        <w:adjustRightInd/>
        <w:snapToGrid/>
        <w:spacing w:before="0" w:after="0" w:line="576" w:lineRule="exact"/>
        <w:ind w:firstLine="663" w:firstLineChars="200"/>
        <w:jc w:val="both"/>
        <w:textAlignment w:val="auto"/>
        <w:rPr>
          <w:rFonts w:hint="eastAsia" w:ascii="仿宋" w:hAnsi="仿宋" w:eastAsia="仿宋" w:cs="仿宋"/>
          <w:b/>
          <w:bCs/>
          <w:sz w:val="33"/>
          <w:szCs w:val="33"/>
          <w:lang w:val="en-US" w:eastAsia="zh-CN"/>
        </w:rPr>
      </w:pPr>
    </w:p>
    <w:p>
      <w:pPr>
        <w:pStyle w:val="2"/>
        <w:pageBreakBefore w:val="0"/>
        <w:kinsoku/>
        <w:wordWrap/>
        <w:overflowPunct/>
        <w:topLinePunct w:val="0"/>
        <w:autoSpaceDE/>
        <w:autoSpaceDN/>
        <w:bidi w:val="0"/>
        <w:adjustRightInd/>
        <w:snapToGrid/>
        <w:spacing w:before="0" w:after="0" w:line="576" w:lineRule="exact"/>
        <w:ind w:firstLine="663" w:firstLineChars="200"/>
        <w:jc w:val="both"/>
        <w:textAlignment w:val="auto"/>
        <w:rPr>
          <w:rFonts w:hint="eastAsia" w:ascii="仿宋" w:hAnsi="仿宋" w:eastAsia="仿宋" w:cs="仿宋"/>
          <w:b/>
          <w:bCs/>
          <w:sz w:val="33"/>
          <w:szCs w:val="33"/>
        </w:rPr>
      </w:pPr>
      <w:bookmarkStart w:id="31" w:name="_Toc7912"/>
      <w:r>
        <w:rPr>
          <w:rFonts w:hint="eastAsia" w:ascii="仿宋" w:hAnsi="仿宋" w:eastAsia="仿宋" w:cs="仿宋"/>
          <w:b/>
          <w:bCs/>
          <w:sz w:val="33"/>
          <w:szCs w:val="33"/>
          <w:lang w:val="en-US" w:eastAsia="zh-CN"/>
        </w:rPr>
        <w:t xml:space="preserve">第一章 </w:t>
      </w:r>
      <w:r>
        <w:rPr>
          <w:rFonts w:hint="default" w:ascii="仿宋" w:hAnsi="仿宋" w:eastAsia="仿宋" w:cs="仿宋"/>
          <w:b/>
          <w:bCs/>
          <w:sz w:val="33"/>
          <w:szCs w:val="33"/>
          <w:lang w:val="en-US" w:eastAsia="zh-CN"/>
        </w:rPr>
        <w:t>总则</w:t>
      </w:r>
      <w:bookmarkEnd w:id="31"/>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第一条 为提高工程建设项目管理水平，促进工程建设项目管理的科学化、规范化和制度化，结合国家相关规定和本单位的实际情况，特制定本制度。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第二条 本制度适用于本单位新建、扩建等工程项目的管理。 </w:t>
      </w:r>
    </w:p>
    <w:p>
      <w:pPr>
        <w:pageBreakBefore w:val="0"/>
        <w:kinsoku/>
        <w:wordWrap/>
        <w:overflowPunct/>
        <w:topLinePunct w:val="0"/>
        <w:autoSpaceDE/>
        <w:autoSpaceDN/>
        <w:bidi w:val="0"/>
        <w:adjustRightInd/>
        <w:snapToGrid/>
        <w:spacing w:line="576" w:lineRule="exact"/>
        <w:ind w:firstLine="663" w:firstLineChars="200"/>
        <w:jc w:val="both"/>
        <w:textAlignment w:val="auto"/>
        <w:rPr>
          <w:rFonts w:hint="eastAsia" w:ascii="仿宋" w:hAnsi="仿宋" w:eastAsia="仿宋" w:cs="仿宋"/>
          <w:b/>
          <w:bCs/>
          <w:sz w:val="33"/>
          <w:szCs w:val="33"/>
        </w:rPr>
      </w:pPr>
      <w:r>
        <w:rPr>
          <w:rFonts w:hint="default" w:ascii="仿宋" w:hAnsi="仿宋" w:eastAsia="仿宋" w:cs="仿宋"/>
          <w:b/>
          <w:bCs/>
          <w:sz w:val="33"/>
          <w:szCs w:val="33"/>
          <w:lang w:val="en-US" w:eastAsia="zh-CN"/>
        </w:rPr>
        <w:t>第二章 工程建设项目立项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第三条 对于新建项目由单位主管项目领导组织相关人员进行可行性论证，制定可行性方案，报单位主管领导审定。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第四条 对于改建、扩建项目由项目带头人上报给单位主管部门，由单位主管部门组织相关人员进行可行性论证，制定可行性方案，报单位主管领导审定。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第五条 新建、改建、扩建项目必须经单位一把手、分管领导开会讨论通过后方可实施。重大项目报上级部门讨论通过后，再经单位一把手、分管领导通过后方可实施。 </w:t>
      </w:r>
    </w:p>
    <w:p>
      <w:pPr>
        <w:pageBreakBefore w:val="0"/>
        <w:kinsoku/>
        <w:wordWrap/>
        <w:overflowPunct/>
        <w:topLinePunct w:val="0"/>
        <w:autoSpaceDE/>
        <w:autoSpaceDN/>
        <w:bidi w:val="0"/>
        <w:adjustRightInd/>
        <w:snapToGrid/>
        <w:spacing w:line="576" w:lineRule="exact"/>
        <w:ind w:firstLine="663" w:firstLineChars="200"/>
        <w:jc w:val="both"/>
        <w:textAlignment w:val="auto"/>
        <w:rPr>
          <w:rFonts w:hint="eastAsia" w:ascii="仿宋" w:hAnsi="仿宋" w:eastAsia="仿宋" w:cs="仿宋"/>
          <w:b/>
          <w:bCs/>
          <w:sz w:val="33"/>
          <w:szCs w:val="33"/>
        </w:rPr>
      </w:pPr>
      <w:r>
        <w:rPr>
          <w:rFonts w:hint="default" w:ascii="仿宋" w:hAnsi="仿宋" w:eastAsia="仿宋" w:cs="仿宋"/>
          <w:b/>
          <w:bCs/>
          <w:sz w:val="33"/>
          <w:szCs w:val="33"/>
          <w:lang w:val="en-US" w:eastAsia="zh-CN"/>
        </w:rPr>
        <w:t>第三章 工程建设项目委托设计</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第六条 工程建设项目实行委托设计制。在选择设计单位时， 应根据建设项目的规模选择具有相应资质的设计单位，进行招投标，选择最佳设计单位。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第七条 建设单位必须向设计单位提供基础性文件，同时向设计单位下达设计任务指导书。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第八条 建设项目设计结束后，由委托设计单位组织相关技术人员对设计结果按照设计任务指导书进行审查，确认无误后方可办理其他手续。 </w:t>
      </w:r>
    </w:p>
    <w:p>
      <w:pPr>
        <w:pageBreakBefore w:val="0"/>
        <w:kinsoku/>
        <w:wordWrap/>
        <w:overflowPunct/>
        <w:topLinePunct w:val="0"/>
        <w:autoSpaceDE/>
        <w:autoSpaceDN/>
        <w:bidi w:val="0"/>
        <w:adjustRightInd/>
        <w:snapToGrid/>
        <w:spacing w:line="576" w:lineRule="exact"/>
        <w:ind w:firstLine="663" w:firstLineChars="200"/>
        <w:jc w:val="both"/>
        <w:textAlignment w:val="auto"/>
        <w:rPr>
          <w:rFonts w:hint="eastAsia" w:ascii="仿宋" w:hAnsi="仿宋" w:eastAsia="仿宋" w:cs="仿宋"/>
          <w:b/>
          <w:bCs/>
          <w:sz w:val="33"/>
          <w:szCs w:val="33"/>
        </w:rPr>
      </w:pPr>
      <w:r>
        <w:rPr>
          <w:rFonts w:hint="default" w:ascii="仿宋" w:hAnsi="仿宋" w:eastAsia="仿宋" w:cs="仿宋"/>
          <w:b/>
          <w:bCs/>
          <w:sz w:val="33"/>
          <w:szCs w:val="33"/>
          <w:lang w:val="en-US" w:eastAsia="zh-CN"/>
        </w:rPr>
        <w:t>第四章 工程建设项目施工</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第九条 新建、改建、扩建项目施工管理，由单位项目分管领导统一安排、组织、协调开展管理工作。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第十条 应选择具有相应资质、施工能力较强、行业内信誉较高的施工单位来承担建设，必须对承担施工项目的企业进行资质审查，审查内容包括企业概况、资质证书、营业执照及各项资格许可证等。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第十一条 必须与对所承担建设项目的施工单位签定建设项目工程合同。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第十二条 建设项目工程合同应包括合同的订立、履行、变 更、终止和解决争议。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第十三条 对于大型建设项目，必须委托监理单位对项目进行监理。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第十四条 建设项目具体实施过程中，建设单位应派驻现场代表，负责处理、协调、解决施工中的各种问题。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第十五条 项目开工前建设单位应对施工单位编制的施工方案进行认真、全面的审查，同时提出审查意见报主要领导审批，签字加盖公章后方可进行实施。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第十六条 由建设单位组织使用单位、设计单位、施工单位对施工图纸进行会审工作或技术交底工作，对提出的问题由设计单位做出合理解答，同时整理成会审记录。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第十七条 在施工过程中建设单位现场代表应对施工的工程进度、质量、安全进行全面监管，无特殊情况中途不应更换人员。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第十八条 对于施工过程中的隐蔽工程，必须由建设单位现场代表进行检查、验收，符合规范设计要求后方可进行下一步骤。 </w:t>
      </w:r>
    </w:p>
    <w:p>
      <w:pPr>
        <w:pageBreakBefore w:val="0"/>
        <w:tabs>
          <w:tab w:val="left" w:pos="2545"/>
          <w:tab w:val="center" w:pos="4544"/>
        </w:tabs>
        <w:kinsoku/>
        <w:wordWrap/>
        <w:overflowPunct/>
        <w:topLinePunct w:val="0"/>
        <w:autoSpaceDE/>
        <w:autoSpaceDN/>
        <w:bidi w:val="0"/>
        <w:adjustRightInd/>
        <w:snapToGrid/>
        <w:spacing w:line="576" w:lineRule="exact"/>
        <w:ind w:firstLine="663" w:firstLineChars="200"/>
        <w:jc w:val="left"/>
        <w:textAlignment w:val="auto"/>
        <w:rPr>
          <w:rFonts w:hint="eastAsia" w:ascii="仿宋" w:hAnsi="仿宋" w:eastAsia="仿宋" w:cs="仿宋"/>
          <w:b/>
          <w:bCs/>
          <w:sz w:val="33"/>
          <w:szCs w:val="33"/>
        </w:rPr>
      </w:pPr>
      <w:r>
        <w:rPr>
          <w:rFonts w:hint="default" w:ascii="仿宋" w:hAnsi="仿宋" w:eastAsia="仿宋" w:cs="仿宋"/>
          <w:b/>
          <w:bCs/>
          <w:sz w:val="33"/>
          <w:szCs w:val="33"/>
          <w:lang w:val="en-US" w:eastAsia="zh-CN"/>
        </w:rPr>
        <w:t>第五章 工程建设项目验收</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第十九条 根据建设项目的规模大小和复杂程度，整个建设项目的验收可分为初步验收和竣工验收两个阶段进行。规模较大、较复杂的建设项目，应先进行初验，然后进行全部建设项目的竣工验收。规模较小、较简单的建设项目，可以一次进行全部建设项目的竣工验收。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第二十条 建设项目在竣工验收之前，由建设单位组织施工、设计及使用等有关单位进行初验。初验前由施工单位整理好文件、技术资料，向建设单位提出交工报告。建设单位接到报告后，应及时组织初验。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第二十一条 建设项目全部完成后，经过各单项工程的验收，符合设计要求，并具备竣工图表、竣工决算、工程总结等必要文件资料，由施工单位向建设单位提出竣工验收申请报告。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第二十二条 单位工程建设管理负责人接到竣工验收申请报告后，组织接管单位、施工单位、勘察设计等单位参加验收工作，并对工程设计、施工和设备质量等方面作出全面的评价。不合格的工程不予验收，对遗留问题提出具体解决意见，限期落实完成。 </w:t>
      </w:r>
    </w:p>
    <w:p>
      <w:pPr>
        <w:pageBreakBefore w:val="0"/>
        <w:kinsoku/>
        <w:wordWrap/>
        <w:overflowPunct/>
        <w:topLinePunct w:val="0"/>
        <w:autoSpaceDE/>
        <w:autoSpaceDN/>
        <w:bidi w:val="0"/>
        <w:adjustRightInd/>
        <w:snapToGrid/>
        <w:spacing w:line="576" w:lineRule="exact"/>
        <w:ind w:firstLine="663" w:firstLineChars="200"/>
        <w:jc w:val="both"/>
        <w:textAlignment w:val="auto"/>
        <w:rPr>
          <w:rFonts w:hint="eastAsia" w:ascii="仿宋" w:hAnsi="仿宋" w:eastAsia="仿宋" w:cs="仿宋"/>
          <w:b/>
          <w:bCs/>
          <w:sz w:val="33"/>
          <w:szCs w:val="33"/>
        </w:rPr>
      </w:pPr>
      <w:r>
        <w:rPr>
          <w:rFonts w:hint="default" w:ascii="仿宋" w:hAnsi="仿宋" w:eastAsia="仿宋" w:cs="仿宋"/>
          <w:b/>
          <w:bCs/>
          <w:sz w:val="33"/>
          <w:szCs w:val="33"/>
          <w:lang w:val="en-US" w:eastAsia="zh-CN"/>
        </w:rPr>
        <w:t>第六章 工程建设项目预、结算</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第二十三条 编制工程预、结算，严守国家现行的政策、法规、统一的计量规则及工程预算定额和省、市有关的结算文件。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 xml:space="preserve">第二十四条 根据年度改造工程的方案，编制工程概算，为改造工程的立项提供基础数据。编制概算要符合现行文件、法规的规定，做到全面、准确。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lang w:val="en-US" w:eastAsia="zh-CN"/>
        </w:rPr>
        <w:t>第二十五条 竣工验收的项目要对所有财产和物资进行清理，编好竣工结算，分析预算执行情况，考核投资效果，报上级主管部门审查。</w:t>
      </w:r>
    </w:p>
    <w:p>
      <w:pPr>
        <w:pStyle w:val="2"/>
        <w:bidi w:val="0"/>
        <w:jc w:val="center"/>
        <w:rPr>
          <w:rFonts w:hint="default" w:ascii="Times New Roman" w:hAnsi="Times New Roman" w:eastAsia="方正小标宋简体" w:cs="Times New Roman"/>
          <w:b w:val="0"/>
          <w:bCs/>
          <w:sz w:val="44"/>
          <w:szCs w:val="44"/>
          <w:lang w:eastAsia="zh-CN"/>
        </w:rPr>
      </w:pPr>
      <w:bookmarkStart w:id="32" w:name="_Toc1634"/>
      <w:r>
        <w:rPr>
          <w:rFonts w:hint="eastAsia" w:ascii="宋体" w:hAnsi="宋体" w:eastAsia="宋体" w:cs="宋体"/>
          <w:b w:val="0"/>
          <w:bCs/>
          <w:sz w:val="44"/>
          <w:szCs w:val="44"/>
          <w:lang w:val="en-US" w:eastAsia="zh-CN" w:bidi="ar-SA"/>
        </w:rPr>
        <w:t>苏公坨</w:t>
      </w:r>
      <w:r>
        <w:rPr>
          <w:rFonts w:hint="default" w:ascii="宋体" w:hAnsi="宋体" w:eastAsia="宋体" w:cs="宋体"/>
          <w:b w:val="0"/>
          <w:bCs/>
          <w:sz w:val="44"/>
          <w:szCs w:val="44"/>
          <w:lang w:val="en-US" w:eastAsia="zh-CN" w:bidi="ar-SA"/>
        </w:rPr>
        <w:t>乡财政专项资金管理使用办法</w:t>
      </w:r>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资金管理的原则:坚持依法行政、依法管理原则;符合科学、公正、公开原则。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建立健全财务管理制度和会计核算制度，严格遵循项目资金专款专用、专账核算、专人管理的原则，加强项目成本核算和资金管理</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管理，要做到资金到项目，管理到项目、核算到项目</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资金年度使用计划、支持的项目和资金额度要进行公告、公示，接受社会监督</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资金实行分类核算、管理。补助、补贴、补偿类资金按县政府</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资金使用方案和业务部门申请单，</w:t>
      </w:r>
      <w:r>
        <w:rPr>
          <w:rFonts w:hint="default" w:ascii="Times New Roman" w:hAnsi="Times New Roman" w:eastAsia="仿宋_GB2312" w:cs="Times New Roman"/>
          <w:b w:val="0"/>
          <w:bCs w:val="0"/>
          <w:sz w:val="32"/>
          <w:szCs w:val="32"/>
          <w:lang w:eastAsia="zh-CN"/>
        </w:rPr>
        <w:t>进行</w:t>
      </w:r>
      <w:r>
        <w:rPr>
          <w:rFonts w:hint="default" w:ascii="Times New Roman" w:hAnsi="Times New Roman" w:eastAsia="仿宋_GB2312" w:cs="Times New Roman"/>
          <w:b w:val="0"/>
          <w:bCs w:val="0"/>
          <w:sz w:val="32"/>
          <w:szCs w:val="32"/>
        </w:rPr>
        <w:t>拨款并分账核算;对未改变资金使用用途的按原资金管理办法管理</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项目启动后，根据工程的进度，按进度找款。</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项目实施主体根据项目实施进度和相关手续申请，拨付建设资金，实行专帐管理。对于基础设施类项目和其他应该预留保证金的项目，预留3％项目质量保证金，在工程质保期满一年无异议后付到项目实施单位</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乡政府和相关业务主管部门要加强对</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资金和项目的监督检査，配合审计、纪检、监察部门做好资金和项目的审计、检査工作</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任何组织及其工作人员在</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资金的管理和使用过程中，不得有下列行为虚报冒领、弄虚作假，骗取、套取资金的</w:t>
      </w:r>
      <w:r>
        <w:rPr>
          <w:rFonts w:hint="default" w:ascii="Times New Roman" w:hAnsi="Times New Roman" w:eastAsia="仿宋_GB2312" w:cs="Times New Roman"/>
          <w:b w:val="0"/>
          <w:bCs w:val="0"/>
          <w:sz w:val="32"/>
          <w:szCs w:val="32"/>
          <w:lang w:val="en-US" w:eastAsia="zh-CN"/>
        </w:rPr>
        <w:t>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一是</w:t>
      </w:r>
      <w:r>
        <w:rPr>
          <w:rFonts w:hint="default" w:ascii="Times New Roman" w:hAnsi="Times New Roman" w:eastAsia="仿宋_GB2312" w:cs="Times New Roman"/>
          <w:b w:val="0"/>
          <w:bCs w:val="0"/>
          <w:sz w:val="32"/>
          <w:szCs w:val="32"/>
        </w:rPr>
        <w:t>不按要求进行社会公示，或公示的时间、范国、地点不符合要求的暗箱操作侵犯群众利益的;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w:t>
      </w:r>
      <w:r>
        <w:rPr>
          <w:rFonts w:hint="default" w:ascii="Times New Roman" w:hAnsi="Times New Roman" w:eastAsia="仿宋_GB2312" w:cs="Times New Roman"/>
          <w:b w:val="0"/>
          <w:bCs w:val="0"/>
          <w:sz w:val="32"/>
          <w:szCs w:val="32"/>
        </w:rPr>
        <w:t>侵占截留、揶用滞留资金的</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三是</w:t>
      </w:r>
      <w:r>
        <w:rPr>
          <w:rFonts w:hint="default" w:ascii="Times New Roman" w:hAnsi="Times New Roman" w:eastAsia="仿宋_GB2312" w:cs="Times New Roman"/>
          <w:b w:val="0"/>
          <w:bCs w:val="0"/>
          <w:sz w:val="32"/>
          <w:szCs w:val="32"/>
        </w:rPr>
        <w:t>涉及违反</w:t>
      </w:r>
      <w:r>
        <w:rPr>
          <w:rFonts w:hint="default" w:ascii="Times New Roman" w:hAnsi="Times New Roman" w:eastAsia="仿宋_GB2312" w:cs="Times New Roman"/>
          <w:b w:val="0"/>
          <w:bCs w:val="0"/>
          <w:sz w:val="32"/>
          <w:szCs w:val="32"/>
          <w:lang w:eastAsia="zh-CN"/>
        </w:rPr>
        <w:t>专项</w:t>
      </w:r>
      <w:r>
        <w:rPr>
          <w:rFonts w:hint="default" w:ascii="Times New Roman" w:hAnsi="Times New Roman" w:eastAsia="仿宋_GB2312" w:cs="Times New Roman"/>
          <w:b w:val="0"/>
          <w:bCs w:val="0"/>
          <w:sz w:val="32"/>
          <w:szCs w:val="32"/>
        </w:rPr>
        <w:t>资金操作程序，以及擅自扩大或改变整合资金使用用途和</w:t>
      </w:r>
      <w:r>
        <w:rPr>
          <w:rFonts w:hint="default" w:ascii="Times New Roman" w:hAnsi="Times New Roman" w:eastAsia="仿宋_GB2312" w:cs="Times New Roman"/>
          <w:b w:val="0"/>
          <w:bCs w:val="0"/>
          <w:sz w:val="32"/>
          <w:szCs w:val="32"/>
          <w:lang w:val="en-US" w:eastAsia="zh-CN"/>
        </w:rPr>
        <w:t>范畴</w:t>
      </w:r>
      <w:r>
        <w:rPr>
          <w:rFonts w:hint="default" w:ascii="Times New Roman" w:hAnsi="Times New Roman" w:eastAsia="仿宋_GB2312" w:cs="Times New Roman"/>
          <w:b w:val="0"/>
          <w:bCs w:val="0"/>
          <w:sz w:val="32"/>
          <w:szCs w:val="32"/>
        </w:rPr>
        <w:t>的</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四是</w:t>
      </w:r>
      <w:r>
        <w:rPr>
          <w:rFonts w:hint="default" w:ascii="Times New Roman" w:hAnsi="Times New Roman" w:eastAsia="仿宋_GB2312" w:cs="Times New Roman"/>
          <w:b w:val="0"/>
          <w:bCs w:val="0"/>
          <w:sz w:val="32"/>
          <w:szCs w:val="32"/>
        </w:rPr>
        <w:t>违反专项资金管理其他规定的</w:t>
      </w:r>
      <w:r>
        <w:rPr>
          <w:rFonts w:hint="default" w:ascii="Times New Roman" w:hAnsi="Times New Roman" w:eastAsia="仿宋_GB2312" w:cs="Times New Roman"/>
          <w:b w:val="0"/>
          <w:bCs w:val="0"/>
          <w:sz w:val="32"/>
          <w:szCs w:val="32"/>
          <w:lang w:eastAsia="zh-CN"/>
        </w:rPr>
        <w:t>。</w:t>
      </w:r>
    </w:p>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eastAsia="zh-CN"/>
        </w:rPr>
        <w:sectPr>
          <w:pgSz w:w="11906" w:h="16838"/>
          <w:pgMar w:top="1440" w:right="1800" w:bottom="1440" w:left="1800" w:header="851" w:footer="992" w:gutter="0"/>
          <w:pgNumType w:fmt="decimal"/>
          <w:cols w:space="720" w:num="1"/>
          <w:docGrid w:type="lines" w:linePitch="312" w:charSpace="0"/>
        </w:sect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33" w:name="_Toc31686"/>
      <w:bookmarkStart w:id="34" w:name="_Toc47087260"/>
      <w:r>
        <w:rPr>
          <w:rFonts w:hint="eastAsia" w:ascii="宋体" w:hAnsi="宋体" w:eastAsia="宋体" w:cs="宋体"/>
          <w:b w:val="0"/>
          <w:bCs/>
          <w:sz w:val="44"/>
          <w:szCs w:val="44"/>
        </w:rPr>
        <w:t>苏公坨乡扶贫资金项目管理制度</w:t>
      </w:r>
      <w:bookmarkEnd w:id="33"/>
      <w:bookmarkEnd w:id="34"/>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一、 专项资金的使用原则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（一）集中管理，统筹安排</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按照集中资金、集中管理、集中使用、集中分配“四个集中”的原则，把项目资金的筹集、使用和管理的各个环节都纳入乡党委政府统一领导、组织和协调。</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（二）专款专用，重点优先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扶贫资金必须根据我乡扶贫工作的总体部署，专款专用于我乡扶贫开发，切实做到“规划到户、责任到人”工作，主要用于扶持贫困农户发展生产、整村推进等项目补助支出。</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（三）结合实际，确保效果</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扶贫资金的分配和使用要坚持从实际出发，遵循客观规律，必须符合我乡扶贫工作的实际情况和总体要求，尊重群众意愿。要采取“一村一策、一户一法”等综合扶贫措施，坚持硬件与软件相结合，输血与造血相结合，当前与长远相结合，与新农村建设相结合，力争取得较好效果。</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二、资金使用范围</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规范扶贫资金的使用范围，遵循以下顺序安排使用：</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 xml:space="preserve">（一）对有劳动能力的贫困户进行扶持，通过发展生产和农村劳动力转移使其年人均收入达到县上扶贫工作目标要求； </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（二）扶持列入改造计划的贫困户危房改造；</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（三）补助农业基础设施和农村公益设施建设；</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（四）扶贫开发工作领导小组确定的其他扶贫支出。</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三、项目实施</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 xml:space="preserve"> 项目以所在村为实施单位，整村推进。各村委要引导和带动群众投工、投劳的积极性，共同改变贫困的落后面貌。</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四、资金管理及拨付程序</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 xml:space="preserve"> 扶贫资金经</w:t>
      </w:r>
      <w:r>
        <w:rPr>
          <w:rFonts w:hint="eastAsia" w:ascii="仿宋" w:hAnsi="仿宋" w:eastAsia="仿宋" w:cs="仿宋"/>
          <w:sz w:val="33"/>
          <w:szCs w:val="33"/>
          <w:lang w:val="en-US" w:eastAsia="zh-CN"/>
        </w:rPr>
        <w:t>各村、</w:t>
      </w:r>
      <w:r>
        <w:rPr>
          <w:rFonts w:hint="eastAsia" w:ascii="仿宋" w:hAnsi="仿宋" w:eastAsia="仿宋" w:cs="仿宋"/>
          <w:sz w:val="33"/>
          <w:szCs w:val="33"/>
        </w:rPr>
        <w:t>乡扶贫攻坚办公室、</w:t>
      </w:r>
      <w:r>
        <w:rPr>
          <w:rFonts w:hint="eastAsia" w:ascii="仿宋" w:hAnsi="仿宋" w:eastAsia="仿宋" w:cs="仿宋"/>
          <w:sz w:val="33"/>
          <w:szCs w:val="33"/>
          <w:lang w:val="en-US" w:eastAsia="zh-CN"/>
        </w:rPr>
        <w:t>农经站、</w:t>
      </w:r>
      <w:r>
        <w:rPr>
          <w:rFonts w:hint="eastAsia" w:ascii="仿宋" w:hAnsi="仿宋" w:eastAsia="仿宋" w:cs="仿宋"/>
          <w:sz w:val="33"/>
          <w:szCs w:val="33"/>
        </w:rPr>
        <w:t>财政所</w:t>
      </w:r>
      <w:r>
        <w:rPr>
          <w:rFonts w:hint="eastAsia" w:ascii="仿宋" w:hAnsi="仿宋" w:eastAsia="仿宋" w:cs="仿宋"/>
          <w:sz w:val="33"/>
          <w:szCs w:val="33"/>
          <w:lang w:val="en-US" w:eastAsia="zh-CN"/>
        </w:rPr>
        <w:t>等相关科室</w:t>
      </w:r>
      <w:r>
        <w:rPr>
          <w:rFonts w:hint="eastAsia" w:ascii="仿宋" w:hAnsi="仿宋" w:eastAsia="仿宋" w:cs="仿宋"/>
          <w:sz w:val="33"/>
          <w:szCs w:val="33"/>
        </w:rPr>
        <w:t>审核后，经领导签字同意拨付后，由乡</w:t>
      </w:r>
      <w:r>
        <w:rPr>
          <w:rFonts w:hint="eastAsia" w:ascii="仿宋" w:hAnsi="仿宋" w:eastAsia="仿宋" w:cs="仿宋"/>
          <w:sz w:val="33"/>
          <w:szCs w:val="33"/>
          <w:lang w:val="en-US" w:eastAsia="zh-CN"/>
        </w:rPr>
        <w:t>财会人员</w:t>
      </w:r>
      <w:r>
        <w:rPr>
          <w:rFonts w:hint="eastAsia" w:ascii="仿宋" w:hAnsi="仿宋" w:eastAsia="仿宋" w:cs="仿宋"/>
          <w:sz w:val="33"/>
          <w:szCs w:val="33"/>
        </w:rPr>
        <w:t>统一拨付。</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五、监督检查</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eastAsia="zh-CN"/>
        </w:rPr>
        <w:t>（</w:t>
      </w:r>
      <w:r>
        <w:rPr>
          <w:rFonts w:hint="eastAsia" w:ascii="仿宋" w:hAnsi="仿宋" w:eastAsia="仿宋" w:cs="仿宋"/>
          <w:sz w:val="33"/>
          <w:szCs w:val="33"/>
          <w:lang w:val="en-US" w:eastAsia="zh-CN"/>
        </w:rPr>
        <w:t>一</w:t>
      </w:r>
      <w:r>
        <w:rPr>
          <w:rFonts w:hint="eastAsia" w:ascii="仿宋" w:hAnsi="仿宋" w:eastAsia="仿宋" w:cs="仿宋"/>
          <w:sz w:val="33"/>
          <w:szCs w:val="33"/>
          <w:lang w:eastAsia="zh-CN"/>
        </w:rPr>
        <w:t>）</w:t>
      </w:r>
      <w:r>
        <w:rPr>
          <w:rFonts w:hint="eastAsia" w:ascii="仿宋" w:hAnsi="仿宋" w:eastAsia="仿宋" w:cs="仿宋"/>
          <w:sz w:val="33"/>
          <w:szCs w:val="33"/>
        </w:rPr>
        <w:t>扶贫资金必须按照规定用途用于经审批确定的项目，专款专用，任何单位和个人不得以任何形式截留、挤占和挪用。乡扶贫办和财政所要对资金的使用情况进行定期或不定期检查。发现违规行为要及时按照相关规定严肃处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eastAsia="zh-CN"/>
        </w:rPr>
        <w:t>（</w:t>
      </w:r>
      <w:r>
        <w:rPr>
          <w:rFonts w:hint="eastAsia" w:ascii="仿宋" w:hAnsi="仿宋" w:eastAsia="仿宋" w:cs="仿宋"/>
          <w:sz w:val="33"/>
          <w:szCs w:val="33"/>
          <w:lang w:val="en-US" w:eastAsia="zh-CN"/>
        </w:rPr>
        <w:t>二</w:t>
      </w:r>
      <w:r>
        <w:rPr>
          <w:rFonts w:hint="eastAsia" w:ascii="仿宋" w:hAnsi="仿宋" w:eastAsia="仿宋" w:cs="仿宋"/>
          <w:sz w:val="33"/>
          <w:szCs w:val="33"/>
          <w:lang w:eastAsia="zh-CN"/>
        </w:rPr>
        <w:t>）</w:t>
      </w:r>
      <w:r>
        <w:rPr>
          <w:rFonts w:hint="eastAsia" w:ascii="仿宋" w:hAnsi="仿宋" w:eastAsia="仿宋" w:cs="仿宋"/>
          <w:sz w:val="33"/>
          <w:szCs w:val="33"/>
        </w:rPr>
        <w:t>扶持项目要实行项目公告（公示）制度，资金的管理和使用情况要按规定实行信息公开，主动接受社会监督。</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eastAsia="zh-CN"/>
        </w:rPr>
        <w:t>（</w:t>
      </w:r>
      <w:r>
        <w:rPr>
          <w:rFonts w:hint="eastAsia" w:ascii="仿宋" w:hAnsi="仿宋" w:eastAsia="仿宋" w:cs="仿宋"/>
          <w:sz w:val="33"/>
          <w:szCs w:val="33"/>
          <w:lang w:val="en-US" w:eastAsia="zh-CN"/>
        </w:rPr>
        <w:t>三</w:t>
      </w:r>
      <w:r>
        <w:rPr>
          <w:rFonts w:hint="eastAsia" w:ascii="仿宋" w:hAnsi="仿宋" w:eastAsia="仿宋" w:cs="仿宋"/>
          <w:sz w:val="33"/>
          <w:szCs w:val="33"/>
          <w:lang w:eastAsia="zh-CN"/>
        </w:rPr>
        <w:t>）</w:t>
      </w:r>
      <w:r>
        <w:rPr>
          <w:rFonts w:hint="eastAsia" w:ascii="仿宋" w:hAnsi="仿宋" w:eastAsia="仿宋" w:cs="仿宋"/>
          <w:sz w:val="33"/>
          <w:szCs w:val="33"/>
        </w:rPr>
        <w:t>资金管理和使用情况接受乡扶贫资金项目管理领导组、乡纪委、财政所和村务监督委员会的监督检查。</w:t>
      </w:r>
    </w:p>
    <w:p>
      <w:pPr>
        <w:pageBreakBefore w:val="0"/>
        <w:kinsoku/>
        <w:wordWrap/>
        <w:overflowPunct/>
        <w:topLinePunct w:val="0"/>
        <w:autoSpaceDE/>
        <w:autoSpaceDN/>
        <w:bidi w:val="0"/>
        <w:adjustRightInd/>
        <w:snapToGrid/>
        <w:spacing w:line="576" w:lineRule="exact"/>
        <w:jc w:val="left"/>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lang w:val="en-US" w:eastAsia="zh-CN"/>
        </w:rPr>
      </w:pPr>
      <w:bookmarkStart w:id="35" w:name="_Toc23954"/>
      <w:r>
        <w:rPr>
          <w:rFonts w:hint="eastAsia" w:ascii="宋体" w:hAnsi="宋体" w:eastAsia="宋体" w:cs="宋体"/>
          <w:b w:val="0"/>
          <w:bCs/>
          <w:sz w:val="44"/>
          <w:szCs w:val="44"/>
          <w:lang w:val="en-US" w:eastAsia="zh-CN"/>
        </w:rPr>
        <w:t>苏公坨乡政务公开制度</w:t>
      </w:r>
      <w:bookmarkEnd w:id="35"/>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为依法公开乡政府层面政务信息，苏公坨乡人民政府特制定本制度。</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一、党建办公室负责组织、协调、督促各站、办、所等单位政务信息公开工作，以及信息的收集、整理等工作。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二、各站、办、所负责各自工作职能范围内政府信息的公开和更新，以及社会咨询申请信息的受理、答复等相关工作。</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三、乡领导小组负责乡内政务信息公开的监督、考核、评议工作，并实施责任追究工作。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四、信息的编写和报送时间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各站、办、所在各自的职责范围内，根据年度目标责任制中已完成的重点工作和日常工作中的能够公开的重要活动，明确专人编写政务信息，及时报送。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五、信息公开范围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（一）应当主动向社会公开下列政务信息：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各站、办、所的重点工作情况和重要工作信息，包括：政策信息、工作动态、通知公告、规划总结、重要项目的实施等。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（二）下列政务信息不得向社会公开：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1、确定为国家秘密和涉及国家安全的；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2、公开后会影响社会正常秩序或者可能引起消极后果的；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3、涉及商业秘密的；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4、涉及公民个人稳私的或公开后可能导致个人稳私权受到不当侵害的；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5、法律、法规、规章和有关规定禁止公开的其他信息。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六、信息报送审核程序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我乡政务信息公开前，依照国家有关法律、法规的规定，根据我乡政务信息公开工作制度的规定，对拟公开的政务信息进行保密审查，确保信息内容的真实性和时效性。</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七、信息发布平台</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lang w:val="en-US" w:eastAsia="zh-CN"/>
        </w:rPr>
        <w:t>　　对于我乡各类政务信息，主要在县政府网站上向社会公开发布，方便群众查询。</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lang w:val="en-US" w:eastAsia="zh-CN"/>
        </w:rPr>
      </w:pPr>
      <w:bookmarkStart w:id="36" w:name="_Toc25076"/>
      <w:r>
        <w:rPr>
          <w:rFonts w:hint="eastAsia" w:ascii="宋体" w:hAnsi="宋体" w:eastAsia="宋体" w:cs="宋体"/>
          <w:b w:val="0"/>
          <w:bCs/>
          <w:sz w:val="44"/>
          <w:szCs w:val="44"/>
          <w:lang w:val="en-US" w:eastAsia="zh-CN"/>
        </w:rPr>
        <w:t>苏公坨乡党务公开制度</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Calibri" w:hAnsi="Calibri"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一、党务公开内容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按照依法公开、真实可信的要求，凡是群众关心的党内热点问题，容易出现以权谋私、滋生腐败、引发不公的事项，只要不涉及党内的秘密，都要公开。公开的内容如下：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（一）党委重大决策、决定、决议的酝酿、拟定、出台及落实情况；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（二）领导班子自身建设情况。包括领导班子的思想建设、组织建设、作风建设、制度建设、民主生活会征集意见、开展批评、整改情况，领导干部述廉情况，重要情况通报和报告等；</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（三）干部制度执行情况。包括干部考察预告、任前公示、竞聘上岗、奖惩情况以及《党政领导干部选拔任用工作条例》规定的公开事项；</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（四）组织建设情况。包括党员发展情况，入党积极分子情况，民主评议情况、党费收缴情况等；</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（五）考核情况。党务工作考核情况和受表彰情况；</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（六）经党委研究决定认为有必要公开的党内其它事项。</w:t>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二、党务公开的形式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lang w:val="en-US" w:eastAsia="zh-CN"/>
        </w:rPr>
        <w:t>公开的形式以设立党务公开公示栏为主。具体工作中，从实际效果出发，区别不同内容，可选择党内会议、谈话活动等形式进行公开。</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lang w:val="en-US" w:eastAsia="zh-CN"/>
        </w:rPr>
      </w:pPr>
      <w:bookmarkStart w:id="37" w:name="_Toc18536"/>
      <w:r>
        <w:rPr>
          <w:rFonts w:hint="eastAsia" w:ascii="宋体" w:hAnsi="宋体" w:eastAsia="宋体" w:cs="宋体"/>
          <w:b w:val="0"/>
          <w:bCs/>
          <w:sz w:val="44"/>
          <w:szCs w:val="44"/>
          <w:lang w:val="en-US" w:eastAsia="zh-CN"/>
        </w:rPr>
        <w:t>苏公坨乡信访工作制度</w:t>
      </w:r>
      <w:bookmarkEnd w:id="37"/>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为了进一步做好全乡信访工作，密切党和政府与人民群众的联系，建立长期稳定的信访工作机制，努力形成全乡齐抓共管的良好工作格局，圆满完成信访工作目标管理的各项任务，根据《信访条例》的有关规定，制定如下工作制度。</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一、书记、乡长的主要职责</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负责把信访工作纳入全乡工作的总体部署，主持召开信访工作专题会议，及时研究处理事关全乡的重大信访问题；审定重大信访责任追究建议；督促领导班子成员信访工作责任制的落实。</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二、分管信访工作领导的主要职责</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乡分管信访工作的领导为终级接访，负责召开信访工作会议，组织学习、贯彻上级信访工作指示和要求，分析信访形势，具体部署、指导、检查信访工作；协调处理重大、疑难信访案件和突发性信访事件；研究改进和加强信访工作的措施，抓好信访网络建设；协调各涉事分管领导、行政村及站办所接待信访工作。</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三、其他乡领导的主要职责</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其他乡领导为二级接访，负责接待、检查、指导分管站办所和包扶村的信访工作。对涉及交叉信访问题，要主动协调，积极配合处理。乡级信访实行AB对子接访，若有来访，其中一位不在单位，对子的另一位要主动接访。</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四、乡政府秘书室工作职责</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1、来乡政府的信访案件实行首问负责制。乡政府秘书为一级接访，负责接待、受理、转办和承办信访人提出的信访事项。承办上级和领导交由处理的信访事项；协调处理重要信访事项；</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 xml:space="preserve">2、贯彻落实信访工作的法规、文件精神，研究并制定乡信访工作意见，负责信访工作日常事务处理。 </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3、研究、分析信访情况，及时向党委政府提出完善政策和改进工作的建议。</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五、乡属单位和村级的信访工作职责</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1、村级两委、乡属部门主要负责人为信访稳定第一责任人，对本村、本单位信访稳定工作负总责。</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2、定期研究本地区、本单位信访工作，提出工作指导意见，将信访工作纳入本村、本单位工作目标考核内容。</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3、强化信访工作机制建设，明确信访工作责任领导</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4、按照区域管理分级负责原则，切实抓好本区域信访稳定和矛盾纠纷排查调处工作。做到小事不出屯、大事不出村，重大疑难问题不出乡，实现辖区内进京到县上访、群访、集访、重大群体性事件零目标。</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六、党委会信访稳定专题会议制度</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乡党委、政府要专题研究信访工作，全年不少于两次。必要时随时召开。会议的主要任务是学习贯彻上级信访工作指示精神，分析信访形势，听取信访工作情况汇报，讨论研究信访工作，协调处理重大、疑难信访问题。</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七、信访工作领导小组会议制度</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1、一般每季召开一次。会议的议题由乡接访人员提出，由乡信访工作领导小组组长召集召开。</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2、会议的主要内容是传达贯彻上级信访工作会议精神，听取信访工作和信访形势分析汇报，研究信访工作中出现的新情况、新问题，解决信访工作中重要事项。</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3、进一步明确各有关单位在协调处理信访问题中的工作职责。相关信访问题责任单位的分管领导、单位负责人参加会议。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信访接访、督办、回复、档案制度。</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1）对来乡政府上访群众实行三级接访。秘书及乡所属单位为一级接访，负责询问信访事项，填写登记表，送分管领导阅示，转二级接访领导处理。同时，做好信访事项立卷归档工作。二级接访领导积极热情接待来访群众，协调分管单位或行政村来乡答复群众，处理信访问题。三级接访领导要会同二级接访领导及涉事单位或行政村集体研究信访问题，妥善处理，达到息访目的。</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（2）对群众来信来访，乡政府秘书室应及时准确的做好登记，认真填写《苏公坨乡来信来访登记表》。</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（3）对群众来信来访来电和上级交办、转办的信访件，接访人员提出拟办意见后及时报分管领导阅批，由分管领导交责任单位研究处理。</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（4）收到信访事项后，责任单位应当根据相应的职责，自收到信访事项之日起15日将处理结果反馈到乡政府秘书室，同时由接访人员答复信访人。</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（5）信访人对乡政府作出的信访事项处理意见不服的，可以自收到答复之日起30日内请求乡政府进行复查。乡政府收到复查请求之日起30日内提出复查意见，并予以书面答复。</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（6）乡政府秘书室要对办理的信访事项进行回访，发现有下列事项的，要督促办理。</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①无正当理由未按规定的办理期限办结信访事项的；</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②未按规定反馈信访事项办理结果的；</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③未按规定程序办理信访事项的；</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④办理信访事项推诿、敷衍、拖延的；</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lang w:val="en-US" w:eastAsia="zh-CN"/>
        </w:rPr>
      </w:pPr>
      <w:r>
        <w:rPr>
          <w:rFonts w:hint="eastAsia" w:ascii="仿宋" w:hAnsi="仿宋" w:eastAsia="仿宋" w:cs="仿宋"/>
          <w:sz w:val="33"/>
          <w:szCs w:val="33"/>
          <w:lang w:val="en-US" w:eastAsia="zh-CN"/>
        </w:rPr>
        <w:t>⑤不执行信访处理意见的；</w:t>
      </w:r>
    </w:p>
    <w:p>
      <w:pPr>
        <w:keepNext w:val="0"/>
        <w:keepLines w:val="0"/>
        <w:pageBreakBefore w:val="0"/>
        <w:widowControl w:val="0"/>
        <w:kinsoku/>
        <w:wordWrap/>
        <w:overflowPunct/>
        <w:topLinePunct w:val="0"/>
        <w:autoSpaceDE/>
        <w:autoSpaceDN/>
        <w:bidi w:val="0"/>
        <w:adjustRightInd/>
        <w:snapToGrid/>
        <w:spacing w:line="576" w:lineRule="exact"/>
        <w:ind w:firstLine="652" w:firstLineChars="200"/>
        <w:textAlignment w:val="auto"/>
        <w:rPr>
          <w:rFonts w:hint="eastAsia" w:ascii="仿宋" w:hAnsi="仿宋" w:eastAsia="仿宋" w:cs="仿宋"/>
          <w:sz w:val="33"/>
          <w:szCs w:val="33"/>
        </w:rPr>
        <w:sectPr>
          <w:pgSz w:w="11906" w:h="16838"/>
          <w:pgMar w:top="2098" w:right="1474" w:bottom="1985" w:left="1588" w:header="851" w:footer="1758" w:gutter="0"/>
          <w:pgNumType w:fmt="decimal"/>
          <w:cols w:space="720" w:num="1"/>
          <w:docGrid w:type="linesAndChars" w:linePitch="579" w:charSpace="-849"/>
        </w:sectPr>
      </w:pPr>
      <w:r>
        <w:rPr>
          <w:rFonts w:hint="eastAsia" w:ascii="仿宋" w:hAnsi="仿宋" w:eastAsia="仿宋" w:cs="仿宋"/>
          <w:sz w:val="33"/>
          <w:szCs w:val="33"/>
          <w:lang w:val="en-US" w:eastAsia="zh-CN"/>
        </w:rPr>
        <w:t>（7）乡政府接访人员应做好信访事项立卷归档工作，材料要齐全，手续要完备，并及时归档。</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38" w:name="_Toc10097"/>
      <w:bookmarkStart w:id="39" w:name="_Toc47087256"/>
      <w:r>
        <w:rPr>
          <w:rFonts w:hint="eastAsia" w:ascii="宋体" w:hAnsi="宋体" w:eastAsia="宋体" w:cs="宋体"/>
          <w:b w:val="0"/>
          <w:bCs/>
          <w:sz w:val="44"/>
          <w:szCs w:val="44"/>
        </w:rPr>
        <w:t>苏公坨乡党风廉政建设约谈制度</w:t>
      </w:r>
      <w:bookmarkEnd w:id="38"/>
      <w:bookmarkEnd w:id="39"/>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为深入落实党风廉政建设党委主体责任和纪委监督责任，全面加强党风廉政建设和反腐败工作，根据《中国共产党党内监督条例（试行）》、《关于实行党风廉政建设责任制的规定》和《关于实行党政领导干部问责的暂行规定》等党内法规，结合我乡实际，制定本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一、约谈目的及原则</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开展党风廉政建设约谈，是乡党委、乡纪委就党风廉政建设方面的事项和问题，对有关领导干部，以约见谈话的形式，及时了解沟通情况、指导督促工作、进行警示提醒、推动工作落实，教育、帮助和提醒约谈对象端正思想认识、认真整改问题，促进全乡党风廉政建设和反腐败工作的开展。</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二、约谈主体及对象</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约谈人为乡党委书记，必要时，乡党委书记可委托乡纪委书记作为约谈人。约谈对象为乡政府班子成员、各党（总）支部和站所主要负责人。</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三、约谈内容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具体可分为四方面内容：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沟通了解。根据工作需要，了解约谈对象个人思想、履行职责、廉洁自律等情况；了解约谈对象贯彻落实乡党委、纪委重大决策部署情况，以及领导班子成员维护党的政治纪律、落实党风廉政建设责任制，遵守廉洁自律、改进作风等有关规定情况；听取约谈对象对党风廉政建设和反腐败工作的意见建议。</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教育提醒。针对约谈对象本人，在一定时期、一定范围内，党风党纪方面存在的苗头性、倾向性问题或群众反映强烈的突出问题，及时与约谈对象进行约谈，要求约谈对象针对存在问题作出说明，给予批评教育或郑重提醒，并提出防范对策和措施。</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告诫警示。针对群众信访举报、审计监督、巡视巡察、案件检查、监督检查、明查暗访等反映出约谈对象自身和所在工作单位存在的一般性违纪违规问题，及时与约谈对象进行约谈，说明问题危害，进行告诫或警示，并帮助其分析原因，要求约谈对象认真整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（四）回访监督。对已约谈对象就存在问题整改情况进行回访，督促其及时解决工作中存在的问题，并对其纠正问题后的工作开展情况予以重点监督。</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四、约谈形式</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（一）个别约谈和集体约谈。约谈一般应采取个别谈话的方式进行，对于一些普遍性问题或领导班子中存在的问题，视情况需要，也可以采取集体谈话的方式进行。</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定期约谈和随机约谈。定期约谈，是指乡党委书记、乡纪委书记每年定期开展一次普遍约谈各站所、村主要负责人，听取其落实党风廉政建设责任制，遵守廉洁自律、改进作风等有关规定情况；听取对党风廉政建设和反腐败工作的意见建议。随机约谈，是指针对具体问题和具体对象随时进行的专项约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（三）常规约谈。凡具有以下情形之一，需要了解情况、传导压力的，应及时进行常规约谈。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1.重点工作部署或上级领导指示需要当面传达的；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2.重大工作推进需要进一步落实责任的；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3.重要问题需要当面了解情况、征求意见和建议的；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4.重要工作、上级交办以及领导批示的重要事项需要督促指导、督办完成的；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5.在监督检查、审计、巡视、考核中发现一般性工作问题需要督促整改的；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6.其他需要面谈了解情况、推进工作的事项。</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（四）提醒约谈。凡具有以下情形之一，需要提醒注意、整改落实的，应及时进行提醒约谈。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1.落实中央和省、市、县</w:t>
      </w:r>
      <w:r>
        <w:rPr>
          <w:rFonts w:hint="eastAsia" w:ascii="仿宋" w:hAnsi="仿宋" w:eastAsia="仿宋" w:cs="仿宋"/>
          <w:sz w:val="33"/>
          <w:szCs w:val="33"/>
          <w:lang w:eastAsia="zh-CN"/>
        </w:rPr>
        <w:t>、</w:t>
      </w:r>
      <w:r>
        <w:rPr>
          <w:rFonts w:hint="eastAsia" w:ascii="仿宋" w:hAnsi="仿宋" w:eastAsia="仿宋" w:cs="仿宋"/>
          <w:sz w:val="33"/>
          <w:szCs w:val="33"/>
        </w:rPr>
        <w:t>乡党委、政府、</w:t>
      </w:r>
      <w:r>
        <w:rPr>
          <w:rFonts w:hint="eastAsia" w:ascii="仿宋" w:hAnsi="仿宋" w:eastAsia="仿宋" w:cs="仿宋"/>
          <w:sz w:val="33"/>
          <w:szCs w:val="33"/>
          <w:lang w:val="en-US" w:eastAsia="zh-CN"/>
        </w:rPr>
        <w:t>纪委</w:t>
      </w:r>
      <w:r>
        <w:rPr>
          <w:rFonts w:hint="eastAsia" w:ascii="仿宋" w:hAnsi="仿宋" w:eastAsia="仿宋" w:cs="仿宋"/>
          <w:sz w:val="33"/>
          <w:szCs w:val="33"/>
        </w:rPr>
        <w:t>重大决策和重点工作部署不力，进展缓慢的；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2.在纪律、作风、廉洁自律等方面存在苗头性、倾向性问题的；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3.干部职工或社会舆论有不良反映，以及民主测评中“</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较差”或“不满意”票数超过三分之一的；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4.一些廉政风险大、社会关注度高的重大工作开展前，需要对有关事项进行明确和提醒的；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5.其他需要提醒约谈的问题。</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（五）告诫约谈。凡具有以下情形之一，需要批评教育、纠正错误的，应及时进行告诫约谈。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1.执行党的政治纪律、组织纪律及其他纪律不够严格的；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2</w:t>
      </w:r>
      <w:r>
        <w:rPr>
          <w:rFonts w:hint="eastAsia" w:ascii="仿宋" w:hAnsi="仿宋" w:eastAsia="仿宋" w:cs="仿宋"/>
          <w:sz w:val="33"/>
          <w:szCs w:val="33"/>
        </w:rPr>
        <w:t>.落实中央八项规定精神和省市县乡具体规定不够坚决、管辖范围内“四风”问题没有有效制止的；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3</w:t>
      </w:r>
      <w:r>
        <w:rPr>
          <w:rFonts w:hint="eastAsia" w:ascii="仿宋" w:hAnsi="仿宋" w:eastAsia="仿宋" w:cs="仿宋"/>
          <w:sz w:val="33"/>
          <w:szCs w:val="33"/>
        </w:rPr>
        <w:t>.管辖范围内多次发生违纪违法问题、查纠不力报告不及时的；</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lang w:val="en-US" w:eastAsia="zh-CN"/>
        </w:rPr>
        <w:t>4</w:t>
      </w:r>
      <w:r>
        <w:rPr>
          <w:rFonts w:hint="eastAsia" w:ascii="仿宋" w:hAnsi="仿宋" w:eastAsia="仿宋" w:cs="仿宋"/>
          <w:sz w:val="33"/>
          <w:szCs w:val="33"/>
        </w:rPr>
        <w:t>.其他需要告诫约谈的问题。</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（六）回访约谈。约谈对象对上一次约谈中要求整改的问题工作不力、措施不实、效果不佳，应对其进行回访约谈。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五、约谈程序</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（一）确定约谈主题。乡党委书记组织进行约谈，由乡纪委具体承办，根据工作需要确定约谈主题，</w:t>
      </w:r>
      <w:r>
        <w:rPr>
          <w:rFonts w:hint="eastAsia" w:ascii="仿宋" w:hAnsi="仿宋" w:eastAsia="仿宋" w:cs="仿宋"/>
          <w:sz w:val="33"/>
          <w:szCs w:val="33"/>
          <w:lang w:val="en-US" w:eastAsia="zh-CN"/>
        </w:rPr>
        <w:t>按</w:t>
      </w:r>
      <w:r>
        <w:rPr>
          <w:rFonts w:hint="eastAsia" w:ascii="仿宋" w:hAnsi="仿宋" w:eastAsia="仿宋" w:cs="仿宋"/>
          <w:sz w:val="33"/>
          <w:szCs w:val="33"/>
        </w:rPr>
        <w:t>约谈流程组织实施约谈，并保存好约谈工作资料。乡党委书记个别直接约谈的也可以单独进行。</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lang w:eastAsia="zh-CN"/>
        </w:rPr>
      </w:pPr>
      <w:r>
        <w:rPr>
          <w:rFonts w:hint="eastAsia" w:ascii="仿宋" w:hAnsi="仿宋" w:eastAsia="仿宋" w:cs="仿宋"/>
          <w:sz w:val="33"/>
          <w:szCs w:val="33"/>
        </w:rPr>
        <w:t>（二）确定约谈事项。各约谈工作根据约谈主题提出具体约谈对象、约谈事项、约谈时间</w:t>
      </w:r>
      <w:r>
        <w:rPr>
          <w:rFonts w:hint="eastAsia" w:ascii="仿宋" w:hAnsi="仿宋" w:eastAsia="仿宋" w:cs="仿宋"/>
          <w:sz w:val="33"/>
          <w:szCs w:val="33"/>
          <w:lang w:eastAsia="zh-CN"/>
        </w:rPr>
        <w:t>。</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（三）下发约谈通知。根据党风廉政建设工作需要，由乡党委书记提出约谈建议，由乡纪委制定约谈计划，经乡党委审定后，组织</w:t>
      </w:r>
      <w:r>
        <w:rPr>
          <w:rFonts w:hint="eastAsia" w:ascii="仿宋" w:hAnsi="仿宋" w:eastAsia="仿宋" w:cs="仿宋"/>
          <w:sz w:val="33"/>
          <w:szCs w:val="33"/>
          <w:lang w:val="en-US" w:eastAsia="zh-CN"/>
        </w:rPr>
        <w:t>约谈对象</w:t>
      </w:r>
      <w:r>
        <w:rPr>
          <w:rFonts w:hint="eastAsia" w:ascii="仿宋" w:hAnsi="仿宋" w:eastAsia="仿宋" w:cs="仿宋"/>
          <w:sz w:val="33"/>
          <w:szCs w:val="33"/>
        </w:rPr>
        <w:t>接受约谈。约谈时间、地点由乡纪委提前2个工作日书面或电话通知。</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组织实施约谈。约谈时，主谈领导应向约谈对象说明约谈主题及原因，指出约谈对象需要注意的问题，认真听取约谈对象的情况介绍及对有关问题的解释和说明，提出相关建议和要求，约谈结束约谈对象要明确表明态度。约谈过程中，做好约谈记录，谈话纪录须经约谈对象签字确认。</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五）督促问题整改。除工作约谈外，对提醒、告诫、督促整改的问题，乡政府应在约谈后向其发出整改通知书，印发给约谈对象。约谈对象按照整改通知书内容逐一作出整改，并在规定的整改期限内上交书面整改情况报告。乡政府要对约谈对象整改落实情况进行监督检查和跟踪回访，必要时进行回访约谈。对约谈中涉及个人问题的，经约谈对象如实说明情况，证据材料充分，证实反映问题失实或问题属实但已主动纠正的，做了结处理；问题属实但情节较轻，不需要党政纪处分的，指出错误，提出要求，限期整改；问题属实，涉嫌违纪违法的，按程序移送县纪委案管室。约谈对象没有说明情况的，责令其作出进一步说明，并提供证明材料，直至把问题讲清楚，对于隐瞒错误，拒不说明情况的，经查实后依据有关规定从严从重处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（六）汇总约谈情况。约谈结束后，乡纪委要对约谈情况进行总结，填写《党风廉政建设约谈登记表》，并会同相关约谈记录、整改情况报告等资料一并妥善保管。</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黑体" w:hAnsi="黑体" w:eastAsia="黑体" w:cs="黑体"/>
          <w:b w:val="0"/>
          <w:bCs/>
          <w:kern w:val="0"/>
          <w:sz w:val="33"/>
          <w:szCs w:val="33"/>
          <w:lang w:val="en-US" w:eastAsia="zh-CN" w:bidi="ar"/>
        </w:rPr>
      </w:pPr>
      <w:r>
        <w:rPr>
          <w:rFonts w:hint="eastAsia" w:ascii="黑体" w:hAnsi="黑体" w:eastAsia="黑体" w:cs="黑体"/>
          <w:b w:val="0"/>
          <w:bCs/>
          <w:kern w:val="0"/>
          <w:sz w:val="33"/>
          <w:szCs w:val="33"/>
          <w:lang w:val="en-US" w:eastAsia="zh-CN" w:bidi="ar"/>
        </w:rPr>
        <w:t>六、约谈要求</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约谈对象要按照约定的时间、地点接受约谈，不得借故推诿、拖延。确有特殊原因不能按时参加约谈的，要书面向约谈人请假说明，并进行补谈。约谈过程中约谈对象要忠诚组织、相信组织、依靠组织，如实陈述说明在履行岗位职责、遵守廉政规定等方面的有关情况，正确对待组织的批评和帮助，不得隐瞒、编造、歪曲事实和回避问题。对约谈人提出的工作建议以及需要整改、提醒、告诫的问题，必须表明态度，严肃认真抓好落实。</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主谈领导在约谈过程中，应当坚持“实事求是、客观公正、正面教育、预防为主”的原则。要在掌握和分析干部思想、工作、家庭状况的基础上，综合考虑干部个人成长经历，所在单位的行业特征后进行。约谈要有的放矢，既要肯定约谈对象的成绩，又要指出存在的问题和不足，提出努力方向和改进意见。同时，要体现对干部个人的关心和爱护。对涉及的内容需要保密的，要切实做好保密工作。</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约谈工作是党内监督的一种组织手段，必须严格遵守相关纪律要求。对约谈对象拒不服从约谈安排或谈话中态度不端正，敷衍应付，拒不说清问题的，事后追查、打击报复提供线索或举报人的，整改工作不力经督促仍不改正的，要根据情节予以诫勉谈话、组织处理或纪律处分，构成犯罪的，移送司法机关。</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Style w:val="2"/>
        <w:pageBreakBefore w:val="0"/>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sz w:val="44"/>
          <w:szCs w:val="44"/>
        </w:rPr>
      </w:pPr>
      <w:bookmarkStart w:id="40" w:name="_Toc19354"/>
      <w:bookmarkStart w:id="41" w:name="_Toc47087257"/>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苏公坨乡党风廉政建设工作制度</w:t>
      </w:r>
      <w:bookmarkEnd w:id="40"/>
      <w:bookmarkEnd w:id="41"/>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一、必须在思想上政治上行动上同党委保持高度一致，听从党委指挥，不得阳奉阴违、自行其是，不得对党中央、省、市、县的大政方针及乡党委的工作部署说三道四，不得公开发表同中央精神相违背的言论。</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二、必须自觉遵守党的纪律，模范遵守国家的法律法规，执行党的决定，服从组织分配，积极完成党的任务。</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三、必须维护团结和统一，对党忠诚老实，言行一致，坚决反对一切自由主义行为，反对一切派别组织和小集团活动，反对阳奉阴违的两面派行为和一切阴谋诡计。</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四、做到勤政务实，尽职尽责，率先垂范，努力做好本职工作。深入基层，调查研究，不断提高工作效率和质量；坚持公开、公平、公正的原则，对群众反映的问题认真对待，妥善处理。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五、做到依法行使权利，不接受任何影响公正执行公务的利益，廉洁奉公，杜绝“吃、拿、卡、要、报”。</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六、严禁纪律松驰、工作拖拉、作风散漫、推诿扯皮和“生、冷、横、硬”的衙门作风。</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七、严禁借节日之机巧立名目滥发奖金、补贴、实物和代币购物券（卡）。</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八、严格执行重大事项报告登记制度。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九、要牢固树立全心全意为人民服务的宗旨意识，做人要诚实，思想要唯实，作风要朴实，工作要扎实。</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十、要密切联系群众，急百姓之所急，想百姓之所想，及时解决群众关心的热点、难点、疑点问题。</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十一、要大力倡导文明、健康、节俭的社会主义新风尚；要带头发扬艰苦奋斗、勤俭节约的优良传统，不铺张浪费、贪图享受。</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十二、在公务接待方面严格按规定办事，不讲排场，不比阔气，不挥霍公款。</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十三、严禁用公（私）款吃喝玩乐，挥霍浪费；严禁酒后驾驶任何车辆。</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十四、严禁利用元旦、春节等重大节日收受任何单位和个人礼品、礼金、红包及各种代币购物券。</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十五、严禁从事各种封建迷信、邪教、赌博等非法活动。</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十六、认真执行党风廉政建设责任制，认真履行“一岗双责”，贯彻落实党风廉政建设责任追究制度。</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十七、积极支持、配合执法执纪机关对责任范围内违法违纪问题的查究，严禁袒护、说情、好人主义现象的出现。</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十八、签订党风廉政承诺书，并在一定范围内予以公示，接受广大干部、群众的监督。</w:t>
      </w:r>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42" w:name="_Toc29183"/>
      <w:bookmarkStart w:id="43" w:name="_Toc47087258"/>
      <w:r>
        <w:rPr>
          <w:rFonts w:hint="eastAsia" w:ascii="宋体" w:hAnsi="宋体" w:eastAsia="宋体" w:cs="宋体"/>
          <w:b w:val="0"/>
          <w:bCs/>
          <w:sz w:val="44"/>
          <w:szCs w:val="44"/>
        </w:rPr>
        <w:t>苏公坨乡党员干部和国家公职人员操办婚丧喜庆等相关事宜报告备案管理制度</w:t>
      </w:r>
      <w:bookmarkEnd w:id="42"/>
      <w:bookmarkEnd w:id="43"/>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为加强对党员干部操办婚丧喜庆事宜的监督，根据《中国共产党纪律处分条例》和上级有关要求，现就实行党员干部操办婚丧喜庆事宜报告备案制度规定如下：</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1.乡直机关党员干部，各站办所和各行政村党员干部个人操办婚丧喜庆事宜，应当向本党组织部门报告，并向乡纪委组织备案。</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2.党员干部一般不操办除婚丧以外的满月、百日、生日、入学、参军、履新、乔迁新居等喜庆事宜。确需操办的，只能邀请亲属参加。亲属是指近亲属、姻亲和三代以内旁系血亲。</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3.党员干部操办婚丧喜庆事宜，不得邀请下属工作人员、管理服务对象，以及其他与行使职权存在利害关系的人员参加，或者收受其礼金、礼品。</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4.党员干部在操办婚嫁喜庆事宜，应当于事前10个工作日填写《党员干部操办婚嫁喜庆事宜事前报告表》（一式二份），将操办事宜、时间、地点、邀请人数及范围、承诺遵守相关纪律等情况，向</w:t>
      </w:r>
      <w:r>
        <w:rPr>
          <w:rFonts w:hint="eastAsia" w:ascii="仿宋" w:hAnsi="仿宋" w:eastAsia="仿宋" w:cs="仿宋"/>
          <w:sz w:val="33"/>
          <w:szCs w:val="33"/>
          <w:lang w:val="en-US" w:eastAsia="zh-CN"/>
        </w:rPr>
        <w:t>乡</w:t>
      </w:r>
      <w:r>
        <w:rPr>
          <w:rFonts w:hint="eastAsia" w:ascii="仿宋" w:hAnsi="仿宋" w:eastAsia="仿宋" w:cs="仿宋"/>
          <w:sz w:val="33"/>
          <w:szCs w:val="33"/>
        </w:rPr>
        <w:t>纪检组织备案。办理完毕后10个工作日内填写《党员干部操办婚丧喜庆事宜情况报告表》（一式二份）报告办理情况。办理丧事的，应当于事后10个工作日内填写《党员干部操办婚丧喜庆事宜情况报告表》（一式二份）向</w:t>
      </w:r>
      <w:r>
        <w:rPr>
          <w:rFonts w:hint="eastAsia" w:ascii="仿宋" w:hAnsi="仿宋" w:eastAsia="仿宋" w:cs="仿宋"/>
          <w:sz w:val="33"/>
          <w:szCs w:val="33"/>
          <w:lang w:val="en-US" w:eastAsia="zh-CN"/>
        </w:rPr>
        <w:t>乡</w:t>
      </w:r>
      <w:r>
        <w:rPr>
          <w:rFonts w:hint="eastAsia" w:ascii="仿宋" w:hAnsi="仿宋" w:eastAsia="仿宋" w:cs="仿宋"/>
          <w:sz w:val="33"/>
          <w:szCs w:val="33"/>
        </w:rPr>
        <w:t>纪检组织报告办理情况。</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5.党员干部操办婚丧喜庆事宜，要厉行节约，倡导文明。要从严控制规模，不得讲排场、比阔气，大操大办，借机敛财，或者在办理丧事中从事封建迷信活动，损害党员干部形象。</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6.党员干部违反规定操办婚丧喜庆事宜的，视情节轻重，给予批评教育或者组织处理，构成违纪的，给予党政纪处分。违规收受的礼金、礼品，予以收缴或者责令退赔。</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7.党员干部遵守操办婚丧喜庆事宜报告备案制度情况，由</w:t>
      </w:r>
      <w:r>
        <w:rPr>
          <w:rFonts w:hint="eastAsia" w:ascii="仿宋" w:hAnsi="仿宋" w:eastAsia="仿宋" w:cs="仿宋"/>
          <w:sz w:val="33"/>
          <w:szCs w:val="33"/>
          <w:lang w:val="en-US" w:eastAsia="zh-CN"/>
        </w:rPr>
        <w:t>乡纪委</w:t>
      </w:r>
      <w:r>
        <w:rPr>
          <w:rFonts w:hint="eastAsia" w:ascii="仿宋" w:hAnsi="仿宋" w:eastAsia="仿宋" w:cs="仿宋"/>
          <w:sz w:val="33"/>
          <w:szCs w:val="33"/>
        </w:rPr>
        <w:t>监督。</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3"/>
          <w:szCs w:val="33"/>
        </w:rPr>
        <w:t>8.机关、各站办所和各行政村非党员干部成员参照执行。</w:t>
      </w:r>
    </w:p>
    <w:p>
      <w:pPr>
        <w:pStyle w:val="2"/>
        <w:pageBreakBefore w:val="0"/>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val="0"/>
          <w:bCs/>
          <w:sz w:val="44"/>
          <w:szCs w:val="44"/>
        </w:rPr>
      </w:pPr>
      <w:bookmarkStart w:id="44" w:name="_Toc548"/>
      <w:r>
        <w:rPr>
          <w:rFonts w:hint="eastAsia" w:ascii="宋体" w:hAnsi="宋体" w:eastAsia="宋体" w:cs="宋体"/>
          <w:b w:val="0"/>
          <w:bCs/>
          <w:sz w:val="44"/>
          <w:szCs w:val="44"/>
        </w:rPr>
        <w:t>苏公坨乡村屯环境卫生整治制度</w:t>
      </w:r>
      <w:bookmarkEnd w:id="44"/>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为美化、净化村屯环境，改善村容村貌，开展生活垃圾的处理，保持村屯道路、广场、一村一景等公共场所的干净、整洁、卫生，经研究，特制定本制度。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一、村屯环境卫生管理坚持“村委主导、全民参与，统筹规划、科学治理，突出重点、逐步推进，分类处理、资源利用”的原则。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二、村屯内单位和个人都有义务维护村容村貌和环境卫生，对破坏村容村貌和环境卫生的行为有权制止、劝告和举报。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三、村屯环境卫生管理实行村屯保洁公益岗清扫收集的制度。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1、保持村容村貌整治有序，无乱设摊点、乱搭乱建、乱贴乱放等行为。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2、农户要将垃圾倒入垃圾桶，并实行“门前三包”责任制，即“包清扫、包卫生、包秩序”。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3、保持村屯环境卫生整洁，妥善处理规范“五堆”，即“柴堆、草堆、粪堆、沙石堆、垃圾堆”。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四、由村委会对一村一景定期进行清洁和日常维护。村屯内的建筑物和其他设施应保持整洁、完好、安全。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五、任何单位和个人都不得在公共道路两侧和公共场地堆放物料。因建设和生产等特殊需要，在公共道路边堆放的沙石、砖块等材料必须经村委会同意，堆放在固定地点，并及时转动，不得长期占用路段。生产和建筑垃圾由垃圾产生的单位和农户负责清运到村委会指定的垃圾池，严禁倾倒道路边。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六、禁止下列影响村容村貌环境卫生的行为：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1、在村屯内乱放畜禽，到处都是畜禽粪便。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2、乱倒垃圾、污水、粪便，乱扔动物尸体等。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3、在公共道路、活动场所内焚烧树叶、垃圾或其他废弃物。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4、有损村容村貌环境卫生的其他行为。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七、生活垃圾实行“户保洁，存放垃圾桶内；村收集，县统一转运无害化处理”模式，严禁乱扫、乱倒行为。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 xml:space="preserve">    八、每个村民必须严格按照《村规民约》的规定，规范自身的卫生行为，对影响环境卫生行为给予一定的处罚。</w:t>
      </w:r>
    </w:p>
    <w:p>
      <w:pPr>
        <w:pageBreakBefore w:val="0"/>
        <w:kinsoku/>
        <w:wordWrap/>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九、各村要加强对村集体建设用地的管理。村集体建设用地以及村屯道路两侧预留地归村集体管理和使用。如果有农户私自占用的，由村委会收回并统一登记建立台账，统一安排使用。</w:t>
      </w: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EC01B"/>
    <w:multiLevelType w:val="singleLevel"/>
    <w:tmpl w:val="A96EC01B"/>
    <w:lvl w:ilvl="0" w:tentative="0">
      <w:start w:val="1"/>
      <w:numFmt w:val="decimal"/>
      <w:lvlText w:val="(%1)"/>
      <w:lvlJc w:val="left"/>
      <w:pPr>
        <w:tabs>
          <w:tab w:val="left" w:pos="312"/>
        </w:tabs>
      </w:pPr>
    </w:lvl>
  </w:abstractNum>
  <w:abstractNum w:abstractNumId="1">
    <w:nsid w:val="1695B313"/>
    <w:multiLevelType w:val="singleLevel"/>
    <w:tmpl w:val="1695B313"/>
    <w:lvl w:ilvl="0" w:tentative="0">
      <w:start w:val="1"/>
      <w:numFmt w:val="chineseCounting"/>
      <w:suff w:val="nothing"/>
      <w:lvlText w:val="（%1）"/>
      <w:lvlJc w:val="left"/>
      <w:rPr>
        <w:rFonts w:hint="eastAsia"/>
      </w:rPr>
    </w:lvl>
  </w:abstractNum>
  <w:abstractNum w:abstractNumId="2">
    <w:nsid w:val="48708D1D"/>
    <w:multiLevelType w:val="singleLevel"/>
    <w:tmpl w:val="48708D1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236CE"/>
    <w:rsid w:val="030F627F"/>
    <w:rsid w:val="07413BA8"/>
    <w:rsid w:val="08C32B21"/>
    <w:rsid w:val="0AFA3327"/>
    <w:rsid w:val="0C7F60A2"/>
    <w:rsid w:val="0CAE1604"/>
    <w:rsid w:val="124D0065"/>
    <w:rsid w:val="14F14C0B"/>
    <w:rsid w:val="1B2A2612"/>
    <w:rsid w:val="1E2B4BD7"/>
    <w:rsid w:val="2163417F"/>
    <w:rsid w:val="23E55F5E"/>
    <w:rsid w:val="266041DE"/>
    <w:rsid w:val="279236CE"/>
    <w:rsid w:val="2C881BA3"/>
    <w:rsid w:val="3A600F23"/>
    <w:rsid w:val="3EEA3AA0"/>
    <w:rsid w:val="4C985962"/>
    <w:rsid w:val="5230349A"/>
    <w:rsid w:val="558D6C32"/>
    <w:rsid w:val="5D4B515F"/>
    <w:rsid w:val="5D4D0DA3"/>
    <w:rsid w:val="5EAC7608"/>
    <w:rsid w:val="659E01F8"/>
    <w:rsid w:val="6C7C0994"/>
    <w:rsid w:val="6DFF1579"/>
    <w:rsid w:val="70833D51"/>
    <w:rsid w:val="71634B38"/>
    <w:rsid w:val="7F953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tabs>
        <w:tab w:val="right" w:leader="dot" w:pos="8834"/>
      </w:tabs>
      <w:spacing w:line="568" w:lineRule="exact"/>
      <w:jc w:val="center"/>
    </w:pPr>
    <w:rPr>
      <w:rFonts w:ascii="黑体" w:hAnsi="黑体" w:eastAsia="黑体"/>
      <w:b/>
      <w:kern w:val="0"/>
      <w:sz w:val="36"/>
      <w:szCs w:val="36"/>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2020-08-31T06:23:00Z</dcterms:created>
  <dc:creator>Time</dc:creator>
  <cp:lastModifiedBy>Time</cp:lastModifiedBy>
  <dcterms:modified xsi:type="dcterms:W3CDTF">2020-11-23T01:43:20Z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