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大标宋简体" w:hAnsi="方正大标宋简体" w:eastAsia="方正大标宋简体" w:cs="方正大标宋简体"/>
          <w:sz w:val="44"/>
          <w:szCs w:val="44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  <w:lang w:eastAsia="zh-CN"/>
        </w:rPr>
        <w:t>通榆县</w:t>
      </w:r>
      <w:bookmarkStart w:id="0" w:name="_GoBack"/>
      <w:bookmarkEnd w:id="0"/>
      <w:r>
        <w:rPr>
          <w:rFonts w:hint="eastAsia" w:ascii="方正大标宋简体" w:hAnsi="方正大标宋简体" w:eastAsia="方正大标宋简体" w:cs="方正大标宋简体"/>
          <w:sz w:val="44"/>
          <w:szCs w:val="44"/>
          <w:lang w:eastAsia="zh-CN"/>
        </w:rPr>
        <w:t>党工委人事管理、招聘制度</w:t>
      </w:r>
    </w:p>
    <w:p>
      <w:pP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第一章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总则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第一条 为进一步规范机关组织人事管理工作，提高工作效率和人员综合素质，推动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机关党建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发展，根据《中华人民共和国公务员法》 (简称《公务员法》)和有关规定，结合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工委工作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实际，制定本制度。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第二条 组织人事工作坚持严格、科学、规范，公开、公平、公正和德才兼备、择优选用的原则。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第二章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录用 调配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第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条 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工委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录用或调入公务员，应严格控制在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县编办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下达的编制数内，按照考试和调配的有关程序，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领导班子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研究决定。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第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四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条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新录用的公务员，实行一年的试用期。试用期满，人事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干部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负责全面考核。经考核合格的，予以任职；不合格的，取消录用。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第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五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条 原则上不准借用人员，确因工作需要借用的，应提出借用人员数量、条件、期限，经人事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干部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审核提出初步意见，报分管领导、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领导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批准后方可借用。借用期满，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人事干部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应做好清退工作并登记。</w:t>
      </w:r>
    </w:p>
    <w:p>
      <w:pP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第三章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考勤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第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六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条 要做好人员的日常考勤管理工作，如实填写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签到簿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。第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七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条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工作人员因事(病)等原因不能坚持正常工作，或外出执行公务，应按规定办理请(销)假手续。</w:t>
      </w:r>
    </w:p>
    <w:p>
      <w:pP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第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  <w:t>四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章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  <w:t>辞职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第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八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条 工作人员申请辞职，由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班子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会议研究决定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按有关程序办理。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6A537E"/>
    <w:rsid w:val="16C70864"/>
    <w:rsid w:val="39A42918"/>
    <w:rsid w:val="3A6A537E"/>
    <w:rsid w:val="3C3D2F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2020-07-07T01:31:00Z</dcterms:created>
  <dc:creator>璞玉清寒</dc:creator>
  <cp:lastModifiedBy>萧颦</cp:lastModifiedBy>
  <cp:lastPrinted>2020-07-08T02:16:00Z</cp:lastPrinted>
  <dcterms:modified xsi:type="dcterms:W3CDTF">2020-08-18T02:20:11Z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