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大标宋简体" w:hAnsi="方正大标宋简体" w:eastAsia="方正大标宋简体" w:cs="方正大标宋简体"/>
          <w:sz w:val="44"/>
          <w:szCs w:val="44"/>
          <w:lang w:eastAsia="zh-CN"/>
        </w:rPr>
      </w:pPr>
      <w:r>
        <w:rPr>
          <w:rFonts w:hint="eastAsia" w:ascii="方正大标宋简体" w:hAnsi="方正大标宋简体" w:eastAsia="方正大标宋简体" w:cs="方正大标宋简体"/>
          <w:sz w:val="44"/>
          <w:szCs w:val="44"/>
          <w:lang w:eastAsia="zh-CN"/>
        </w:rPr>
        <w:t>通榆县党工委三重一大制度</w:t>
      </w:r>
    </w:p>
    <w:p>
      <w:pPr>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为加强和健全党内监督，确保“三重一大”制度的贯彻落实，推进领导班子民主集中制建设，促进班子民主、科学和规范决策，结合</w:t>
      </w:r>
      <w:r>
        <w:rPr>
          <w:rFonts w:hint="eastAsia" w:ascii="方正仿宋_GBK" w:hAnsi="方正仿宋_GBK" w:eastAsia="方正仿宋_GBK" w:cs="方正仿宋_GBK"/>
          <w:sz w:val="32"/>
          <w:szCs w:val="32"/>
          <w:lang w:eastAsia="zh-CN"/>
        </w:rPr>
        <w:t>县直机关</w:t>
      </w:r>
      <w:r>
        <w:rPr>
          <w:rFonts w:hint="eastAsia" w:ascii="方正仿宋_GBK" w:hAnsi="方正仿宋_GBK" w:eastAsia="方正仿宋_GBK" w:cs="方正仿宋_GBK"/>
          <w:sz w:val="32"/>
          <w:szCs w:val="32"/>
        </w:rPr>
        <w:t>实际，现制定本实施办法。</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一、基本原则</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（一）积极改革和完善领导方式，坚持和健全民主集中制，实行集体领导和个人分工负责相结合，充分发扬民主，努力提高科学决策、民主决策、依法决策的能力和水平。</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（二）坚持按照集体领导、民主集中、个别酝酿、会议决定的原则议事决策，凡属职责范围内的“三重一大”事项，都应集体讨论决定，保证党的路线方针政策和决议决定得到正确贯彻执行。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（三）领导班子成员尤其是主要负责人应正确处理民主与集中的关系，带头执行民主集中制，保证权力正确行使，防止权力被滥用</w:t>
      </w:r>
      <w:r>
        <w:rPr>
          <w:rFonts w:hint="eastAsia" w:ascii="方正仿宋_GBK" w:hAnsi="方正仿宋_GBK" w:eastAsia="方正仿宋_GBK" w:cs="方正仿宋_GBK"/>
          <w:sz w:val="32"/>
          <w:szCs w:val="32"/>
          <w:lang w:eastAsia="zh-CN"/>
        </w:rPr>
        <w:t>。</w:t>
      </w:r>
    </w:p>
    <w:p>
      <w:pPr>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val="en-US" w:eastAsia="zh-CN"/>
        </w:rPr>
        <w:t xml:space="preserve">    二、</w:t>
      </w:r>
      <w:r>
        <w:rPr>
          <w:rFonts w:hint="eastAsia" w:ascii="方正仿宋_GBK" w:hAnsi="方正仿宋_GBK" w:eastAsia="方正仿宋_GBK" w:cs="方正仿宋_GBK"/>
          <w:b/>
          <w:bCs/>
          <w:sz w:val="32"/>
          <w:szCs w:val="32"/>
        </w:rPr>
        <w:t>“三重一大”范围</w:t>
      </w:r>
    </w:p>
    <w:p>
      <w:pPr>
        <w:ind w:firstLine="640"/>
        <w:rPr>
          <w:rFonts w:hint="eastAsia" w:ascii="方正仿宋_GBK" w:hAnsi="方正仿宋_GBK" w:eastAsia="方正仿宋_GBK" w:cs="方正仿宋_GBK"/>
          <w:sz w:val="32"/>
          <w:szCs w:val="32"/>
          <w:lang w:eastAsia="zh-CN"/>
        </w:rPr>
      </w:pPr>
      <w:bookmarkStart w:id="0" w:name="_GoBack"/>
      <w:bookmarkEnd w:id="0"/>
      <w:r>
        <w:rPr>
          <w:rFonts w:hint="eastAsia" w:ascii="方正仿宋_GBK" w:hAnsi="方正仿宋_GBK" w:eastAsia="方正仿宋_GBK" w:cs="方正仿宋_GBK"/>
          <w:sz w:val="32"/>
          <w:szCs w:val="32"/>
        </w:rPr>
        <w:t>重大事项决策、重要干部任免、重要项目安排、大额度资金的使用，必须经集体讨论作出决定</w:t>
      </w:r>
      <w:r>
        <w:rPr>
          <w:rFonts w:hint="eastAsia" w:ascii="方正仿宋_GBK" w:hAnsi="方正仿宋_GBK" w:eastAsia="方正仿宋_GBK" w:cs="方正仿宋_GBK"/>
          <w:sz w:val="32"/>
          <w:szCs w:val="32"/>
          <w:lang w:eastAsia="zh-CN"/>
        </w:rPr>
        <w:t>。</w:t>
      </w:r>
    </w:p>
    <w:p>
      <w:pPr>
        <w:ind w:firstLine="64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sz w:val="32"/>
          <w:szCs w:val="32"/>
          <w:lang w:eastAsia="zh-CN"/>
        </w:rPr>
        <w:t>三</w:t>
      </w:r>
      <w:r>
        <w:rPr>
          <w:rFonts w:hint="eastAsia" w:ascii="方正仿宋_GBK" w:hAnsi="方正仿宋_GBK" w:eastAsia="方正仿宋_GBK" w:cs="方正仿宋_GBK"/>
          <w:b/>
          <w:bCs/>
          <w:sz w:val="32"/>
          <w:szCs w:val="32"/>
        </w:rPr>
        <w:t>、主要程序</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凡属“三重一大”事项，应由领导班子以会议形式集体讨论决定</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决策“三重一大”事项，要做到规范化、制度化、程序化，以保证</w:t>
      </w:r>
      <w:r>
        <w:rPr>
          <w:rFonts w:hint="eastAsia" w:ascii="方正仿宋_GBK" w:hAnsi="方正仿宋_GBK" w:eastAsia="方正仿宋_GBK" w:cs="方正仿宋_GBK"/>
          <w:sz w:val="32"/>
          <w:szCs w:val="32"/>
          <w:lang w:eastAsia="zh-CN"/>
        </w:rPr>
        <w:t>正确</w:t>
      </w:r>
      <w:r>
        <w:rPr>
          <w:rFonts w:hint="eastAsia" w:ascii="方正仿宋_GBK" w:hAnsi="方正仿宋_GBK" w:eastAsia="方正仿宋_GBK" w:cs="方正仿宋_GBK"/>
          <w:sz w:val="32"/>
          <w:szCs w:val="32"/>
        </w:rPr>
        <w:t>决策。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集体决策过程应包括以下主要阶段：</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15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（一）酝酿决策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1.涉及重大决策问题，应根据具体情况，经主要领导或分管领导</w:t>
      </w:r>
      <w:r>
        <w:rPr>
          <w:rFonts w:hint="eastAsia" w:ascii="方正仿宋_GBK" w:hAnsi="方正仿宋_GBK" w:eastAsia="方正仿宋_GBK" w:cs="方正仿宋_GBK"/>
          <w:sz w:val="32"/>
          <w:szCs w:val="32"/>
          <w:lang w:val="en-US" w:eastAsia="zh-CN"/>
        </w:rPr>
        <w:t>组织</w:t>
      </w:r>
      <w:r>
        <w:rPr>
          <w:rFonts w:hint="eastAsia" w:ascii="方正仿宋_GBK" w:hAnsi="方正仿宋_GBK" w:eastAsia="方正仿宋_GBK" w:cs="方正仿宋_GBK"/>
          <w:sz w:val="32"/>
          <w:szCs w:val="32"/>
        </w:rPr>
        <w:t>酝酿，提出初步设想并进行广泛深入的调查研究。对专业性、技术性较强的事项，应进行科学论证、技术咨询、决策评估；对与人民群众利益密切相关的事项，在充分听取各方面意见的基础上，提交领导班子会议集体讨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2.涉及干部</w:t>
      </w:r>
      <w:r>
        <w:rPr>
          <w:rFonts w:hint="eastAsia" w:ascii="方正仿宋_GBK" w:hAnsi="方正仿宋_GBK" w:eastAsia="方正仿宋_GBK" w:cs="方正仿宋_GBK"/>
          <w:sz w:val="32"/>
          <w:szCs w:val="32"/>
          <w:lang w:val="en-US" w:eastAsia="zh-CN"/>
        </w:rPr>
        <w:t>推荐、重要岗位人事调整</w:t>
      </w:r>
      <w:r>
        <w:rPr>
          <w:rFonts w:hint="eastAsia" w:ascii="方正仿宋_GBK" w:hAnsi="方正仿宋_GBK" w:eastAsia="方正仿宋_GBK" w:cs="方正仿宋_GBK"/>
          <w:sz w:val="32"/>
          <w:szCs w:val="32"/>
        </w:rPr>
        <w:t>，应根据《党政领导干部选拔任用工作条例》的规定。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干部职工奖惩及工作人员调入和调出，均须</w:t>
      </w:r>
      <w:r>
        <w:rPr>
          <w:rFonts w:hint="eastAsia" w:ascii="方正仿宋_GBK" w:hAnsi="方正仿宋_GBK" w:eastAsia="方正仿宋_GBK" w:cs="方正仿宋_GBK"/>
          <w:sz w:val="32"/>
          <w:szCs w:val="32"/>
          <w:lang w:val="en-US" w:eastAsia="zh-CN"/>
        </w:rPr>
        <w:t>按照有关规定和</w:t>
      </w:r>
      <w:r>
        <w:rPr>
          <w:rFonts w:hint="eastAsia" w:ascii="方正仿宋_GBK" w:hAnsi="方正仿宋_GBK" w:eastAsia="方正仿宋_GBK" w:cs="方正仿宋_GBK"/>
          <w:sz w:val="32"/>
          <w:szCs w:val="32"/>
        </w:rPr>
        <w:t>程序提交领导班子集体讨论决定。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3.涉及重大项目安排，</w:t>
      </w:r>
      <w:r>
        <w:rPr>
          <w:rFonts w:hint="eastAsia" w:ascii="方正仿宋_GBK" w:hAnsi="方正仿宋_GBK" w:eastAsia="方正仿宋_GBK" w:cs="方正仿宋_GBK"/>
          <w:sz w:val="32"/>
          <w:szCs w:val="32"/>
          <w:lang w:eastAsia="zh-CN"/>
        </w:rPr>
        <w:t>由于本单位不涉及重大项目问题，在此不做具体说明。</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4.</w:t>
      </w:r>
      <w:r>
        <w:rPr>
          <w:rFonts w:hint="eastAsia" w:ascii="方正仿宋_GBK" w:hAnsi="方正仿宋_GBK" w:eastAsia="方正仿宋_GBK" w:cs="方正仿宋_GBK"/>
          <w:sz w:val="32"/>
          <w:szCs w:val="32"/>
          <w:lang w:eastAsia="zh-CN"/>
        </w:rPr>
        <w:t>涉及大额资金使用。单项支出数额在1万元以上的资金安排、固定资产更新改造、办公用品(设备)采购及房屋修建等项目资金使用，需提交党工委会议研究形成决议。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15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（二）集体决策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1.在决策“三重一大”事项会议上，领导班子成员应对决策建议逐个明确表示同意、不同意或缓议的意见，并说明理由。因故未到会的成员，可以书面形式表示意见。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主要负责人或主持会议的其他负责人应在其他成员充分发表意见的基础上，最后发表意见。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对讨论中意见分歧较大或发现有重大问题尚不清楚的，除在紧急情况下按多数意见执行外，应暂缓决策，待进一步调查研究后再作决策。</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2.领导班子成员的表决意见和理由等情况，应形成会议记录。领导班子会议对“三重一大”事项的决策结果，应通知有关部门及相关人员。</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3.有关部门及相关人员可根据议题内容，列席领导班子决策“三重一大”事项的会议。</w:t>
      </w:r>
    </w:p>
    <w:p>
      <w:pPr>
        <w:rPr>
          <w:rFonts w:hint="eastAsia" w:ascii="方正仿宋_GBK" w:hAnsi="方正仿宋_GBK" w:eastAsia="方正仿宋_GBK" w:cs="方正仿宋_GBK"/>
          <w:sz w:val="32"/>
          <w:szCs w:val="32"/>
        </w:rPr>
      </w:pPr>
    </w:p>
    <w:sectPr>
      <w:headerReference r:id="rId3" w:type="default"/>
      <w:footerReference r:id="rId4"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0748B"/>
    <w:rsid w:val="066A7C18"/>
    <w:rsid w:val="0C60748B"/>
    <w:rsid w:val="16B43348"/>
    <w:rsid w:val="1F481401"/>
    <w:rsid w:val="24E309E4"/>
    <w:rsid w:val="34F475B3"/>
    <w:rsid w:val="35E36D71"/>
    <w:rsid w:val="3DC16AC0"/>
    <w:rsid w:val="45AC41F2"/>
    <w:rsid w:val="52E82944"/>
    <w:rsid w:val="5687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2020-05-26T02:34:00Z</dcterms:created>
  <dc:creator>萧颦</dc:creator>
  <cp:lastModifiedBy>萧颦</cp:lastModifiedBy>
  <cp:lastPrinted>2020-08-21T03:08:45Z</cp:lastPrinted>
  <dcterms:modified xsi:type="dcterms:W3CDTF">2020-08-21T03:16:01Z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