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C4285">
      <w:pPr>
        <w:jc w:val="center"/>
        <w:rPr>
          <w:rFonts w:hint="eastAsia"/>
          <w:b/>
          <w:bCs/>
          <w:sz w:val="44"/>
          <w:szCs w:val="44"/>
          <w:lang w:val="en-US" w:eastAsia="zh-CN"/>
        </w:rPr>
      </w:pPr>
      <w:r>
        <w:rPr>
          <w:rFonts w:hint="eastAsia"/>
          <w:b/>
          <w:bCs/>
          <w:sz w:val="44"/>
          <w:szCs w:val="44"/>
          <w:lang w:val="en-US" w:eastAsia="zh-CN"/>
        </w:rPr>
        <w:t>政策解读</w:t>
      </w:r>
    </w:p>
    <w:p w14:paraId="01E4008A">
      <w:pPr>
        <w:numPr>
          <w:ilvl w:val="0"/>
          <w:numId w:val="0"/>
        </w:numPr>
        <w:ind w:firstLine="643" w:firstLineChars="200"/>
        <w:rPr>
          <w:rFonts w:hint="eastAsia" w:ascii="宋体" w:hAnsi="宋体" w:eastAsia="宋体" w:cs="宋体"/>
          <w:b/>
          <w:bCs/>
          <w:sz w:val="32"/>
          <w:szCs w:val="32"/>
          <w:lang w:val="en-US" w:eastAsia="zh-CN"/>
        </w:rPr>
      </w:pPr>
    </w:p>
    <w:p w14:paraId="4232E8CD">
      <w:pPr>
        <w:numPr>
          <w:ilvl w:val="0"/>
          <w:numId w:val="0"/>
        </w:numPr>
        <w:ind w:firstLine="643" w:firstLineChars="200"/>
        <w:rPr>
          <w:rFonts w:hint="eastAsia" w:ascii="宋体" w:hAnsi="宋体" w:eastAsia="宋体" w:cs="宋体"/>
          <w:b/>
          <w:bCs/>
          <w:sz w:val="32"/>
          <w:szCs w:val="32"/>
          <w:lang w:val="en-US" w:eastAsia="zh-CN"/>
        </w:rPr>
      </w:pPr>
      <w:bookmarkStart w:id="0" w:name="_GoBack"/>
      <w:bookmarkEnd w:id="0"/>
      <w:r>
        <w:rPr>
          <w:rFonts w:hint="eastAsia" w:ascii="宋体" w:hAnsi="宋体" w:eastAsia="宋体" w:cs="宋体"/>
          <w:b/>
          <w:bCs/>
          <w:sz w:val="32"/>
          <w:szCs w:val="32"/>
          <w:lang w:val="en-US" w:eastAsia="zh-CN"/>
        </w:rPr>
        <w:t>一、 文件依据</w:t>
      </w:r>
    </w:p>
    <w:p w14:paraId="3A56B5AD">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按照《中华人民共和国湿地保护法》、《吉林省湿地保护条例》相关规定编制本方案。</w:t>
      </w:r>
    </w:p>
    <w:p w14:paraId="5171FF67">
      <w:pPr>
        <w:numPr>
          <w:ilvl w:val="0"/>
          <w:numId w:val="0"/>
        </w:numPr>
        <w:ind w:leftChars="0"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二、目的意义</w:t>
      </w:r>
    </w:p>
    <w:p w14:paraId="1CC5F2D6">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入贯彻习近平生态文明思想，落实国家关于加强湿地保护的决策部署，积极响应《中华人民共和国湿地保护法》的相关要求，切实加强我县湿地资源保护，维护湿地自然生态结构，提升湿地生态功能，促进湿地资源可持续发展，推进我县生态文明建设。</w:t>
      </w:r>
    </w:p>
    <w:p w14:paraId="41AB06DF">
      <w:pPr>
        <w:numPr>
          <w:ilvl w:val="0"/>
          <w:numId w:val="0"/>
        </w:num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三、主要内容</w:t>
      </w:r>
    </w:p>
    <w:p w14:paraId="5CDED15F">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1、湿地保护体系规划：湿地保护体系主要是指通过实行重要湿地名录管理，划定湿地保护红线，建立生态湿地保护形式，逐步形成完整的保护体系，以加强对通榆县重要湿地资源的有效保护。</w:t>
      </w:r>
    </w:p>
    <w:p w14:paraId="05EA6081">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湿地修复体系规划：湿地修复是对面积萎缩和生态功能下降的湿地采取积极的人为干预措施进行抢救性恢复，恢复湿地面积和生态功能。《国务院办公厅关于印发湿地保护修复制度方案的通知》（国办发〔2016〕89号）明确提出实施湿地保护修复工程，坚持自然恢复为主、人工修复相结合的方式，通过湖泊河流生态修复、沼泽湿地恢复、植被恢复、野生动物栖息地恢复等手段，逐步恢复湿地生态功能，维持湿地生态系统健康。</w:t>
      </w:r>
    </w:p>
    <w:p w14:paraId="3A88B574">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湿地管理体系规划：建立有效的湿地保护管理协调机制，是涉及通榆县湿地保护目标是否顺利实现的关键条件，也是湿地保护事业发展的重要保障。湿地资源保护管理涉及多个部门和行业，关系到多方的利益，政府部门之间目前亟需在湿地管理方面加强协调与合作，建立湿地管理协调机制。</w:t>
      </w:r>
    </w:p>
    <w:p w14:paraId="7DC83D88">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湿地可持续利用体系规划：湿地的保护不能离开可持续利用，而可持续利用又必须以保护为基础。为此，根据国内外湿地开发利用的实践经验，选择典型地区，开展湿地可持续利用示范工程，建立不同类型湿地开发和合理利用成功模式。结合部门职能和行业特点，采用多种形式开展湿地资源可持续利用示范项目建设。</w:t>
      </w:r>
    </w:p>
    <w:p w14:paraId="5DDF070B">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重点建设项目：在规划期内，通榆将根据各级重要湿地的申报及建设标准，完善由国家重要湿地和省级重要湿地组成的重要湿地保护体系。将重要湿地之外的湖泡、沼泽湿地认定为一般湿地，按照《吉林省湿地名录管理办法》进行管理，进行勘界立标。</w:t>
      </w:r>
    </w:p>
    <w:p w14:paraId="6947FB96">
      <w:pPr>
        <w:numPr>
          <w:ilvl w:val="0"/>
          <w:numId w:val="0"/>
        </w:num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四、保障措施</w:t>
      </w:r>
    </w:p>
    <w:p w14:paraId="12E10776">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加强与科研院校的合作，开展湿地保护与修复技术研究和示范推广。引进和应用先进的监测、修复技术和管理经验，提高湿地保护的科技水平。</w:t>
      </w:r>
    </w:p>
    <w:sectPr>
      <w:pgSz w:w="11906" w:h="16838"/>
      <w:pgMar w:top="1383" w:right="1689" w:bottom="127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07FEC"/>
    <w:rsid w:val="0854453D"/>
    <w:rsid w:val="1D37200B"/>
    <w:rsid w:val="1F4B1B9D"/>
    <w:rsid w:val="2617770E"/>
    <w:rsid w:val="2B480BBF"/>
    <w:rsid w:val="34763D72"/>
    <w:rsid w:val="35076310"/>
    <w:rsid w:val="3FE66025"/>
    <w:rsid w:val="438D4B2D"/>
    <w:rsid w:val="4462713A"/>
    <w:rsid w:val="4E067351"/>
    <w:rsid w:val="5120285A"/>
    <w:rsid w:val="55992B5C"/>
    <w:rsid w:val="5DB676A2"/>
    <w:rsid w:val="5DDA3E2A"/>
    <w:rsid w:val="6E02031C"/>
    <w:rsid w:val="7051595F"/>
    <w:rsid w:val="732760F2"/>
    <w:rsid w:val="783D3BA3"/>
    <w:rsid w:val="78B7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946</Words>
  <Characters>954</Characters>
  <Lines>0</Lines>
  <Paragraphs>0</Paragraphs>
  <TotalTime>79</TotalTime>
  <ScaleCrop>false</ScaleCrop>
  <LinksUpToDate>false</LinksUpToDate>
  <CharactersWithSpaces>963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2025-02-24T02:12:00Z</dcterms:created>
  <dc:creator>Administrator</dc:creator>
  <cp:lastModifiedBy>A平常心</cp:lastModifiedBy>
  <cp:lastPrinted>2025-02-24T04:20:20Z</cp:lastPrinted>
  <dcterms:modified xsi:type="dcterms:W3CDTF">2025-02-24T04:21:48Z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eyJoZGlkIjoiNGFiM2Y1NTJlNDgxNGIzMDNjZjI5MmNmODdlNjk2N2QiLCJ1c2VySWQiOiI0OTgwMTk5ODUifQ==</vt:lpwstr>
  </property>
  <property fmtid="{D5CDD505-2E9C-101B-9397-08002B2CF9AE}" pid="4" name="ICV">
    <vt:lpwstr>5FFA734442EF4DD4A05261A756A28353_12</vt:lpwstr>
  </property>
</Properties>
</file>